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0788" w14:textId="77777777" w:rsidR="00CE6D28" w:rsidRDefault="00360115" w:rsidP="00CE6D28">
      <w:r>
        <w:rPr>
          <w:noProof/>
        </w:rPr>
        <mc:AlternateContent>
          <mc:Choice Requires="wps">
            <w:drawing>
              <wp:anchor distT="0" distB="0" distL="114300" distR="114300" simplePos="0" relativeHeight="251659264" behindDoc="0" locked="0" layoutInCell="1" allowOverlap="1" wp14:anchorId="68BC0E11" wp14:editId="11749891">
                <wp:simplePos x="0" y="0"/>
                <wp:positionH relativeFrom="column">
                  <wp:posOffset>1929765</wp:posOffset>
                </wp:positionH>
                <wp:positionV relativeFrom="paragraph">
                  <wp:posOffset>-476885</wp:posOffset>
                </wp:positionV>
                <wp:extent cx="5088283" cy="1006868"/>
                <wp:effectExtent l="0" t="0" r="17145" b="9525"/>
                <wp:wrapNone/>
                <wp:docPr id="2" name="Text Box 2"/>
                <wp:cNvGraphicFramePr/>
                <a:graphic xmlns:a="http://schemas.openxmlformats.org/drawingml/2006/main">
                  <a:graphicData uri="http://schemas.microsoft.com/office/word/2010/wordprocessingShape">
                    <wps:wsp>
                      <wps:cNvSpPr txBox="1"/>
                      <wps:spPr>
                        <a:xfrm>
                          <a:off x="0" y="0"/>
                          <a:ext cx="5088283" cy="1006868"/>
                        </a:xfrm>
                        <a:prstGeom prst="rect">
                          <a:avLst/>
                        </a:prstGeom>
                        <a:solidFill>
                          <a:schemeClr val="lt1"/>
                        </a:solidFill>
                        <a:ln w="6350">
                          <a:solidFill>
                            <a:prstClr val="black"/>
                          </a:solidFill>
                        </a:ln>
                      </wps:spPr>
                      <wps:txbx>
                        <w:txbxContent>
                          <w:p w14:paraId="477D8D2C" w14:textId="77777777" w:rsidR="00F949C3" w:rsidRDefault="00F949C3" w:rsidP="00CE6D28">
                            <w:pPr>
                              <w:shd w:val="clear" w:color="auto" w:fill="B8CCE4" w:themeFill="accent1" w:themeFillTint="66"/>
                              <w:jc w:val="center"/>
                              <w:rPr>
                                <w:b/>
                                <w:bCs/>
                                <w:sz w:val="32"/>
                                <w:szCs w:val="32"/>
                              </w:rPr>
                            </w:pPr>
                          </w:p>
                          <w:p w14:paraId="369DA461" w14:textId="77777777" w:rsidR="00F949C3" w:rsidRDefault="00F949C3" w:rsidP="00CE6D28">
                            <w:pPr>
                              <w:shd w:val="clear" w:color="auto" w:fill="B8CCE4" w:themeFill="accent1" w:themeFillTint="66"/>
                              <w:jc w:val="center"/>
                              <w:rPr>
                                <w:b/>
                                <w:bCs/>
                                <w:sz w:val="32"/>
                                <w:szCs w:val="32"/>
                              </w:rPr>
                            </w:pPr>
                            <w:r w:rsidRPr="00204A3D">
                              <w:rPr>
                                <w:b/>
                                <w:bCs/>
                                <w:sz w:val="32"/>
                                <w:szCs w:val="32"/>
                              </w:rPr>
                              <w:t>School Improvement Plan 202</w:t>
                            </w:r>
                            <w:r>
                              <w:rPr>
                                <w:b/>
                                <w:bCs/>
                                <w:sz w:val="32"/>
                                <w:szCs w:val="32"/>
                              </w:rPr>
                              <w:t>3</w:t>
                            </w:r>
                            <w:r w:rsidRPr="00204A3D">
                              <w:rPr>
                                <w:b/>
                                <w:bCs/>
                                <w:sz w:val="32"/>
                                <w:szCs w:val="32"/>
                              </w:rPr>
                              <w:t>-2</w:t>
                            </w:r>
                            <w:r>
                              <w:rPr>
                                <w:b/>
                                <w:bCs/>
                                <w:sz w:val="32"/>
                                <w:szCs w:val="32"/>
                              </w:rPr>
                              <w:t>4</w:t>
                            </w:r>
                          </w:p>
                          <w:p w14:paraId="58B7FD72" w14:textId="77777777" w:rsidR="00F949C3" w:rsidRDefault="00F949C3" w:rsidP="00CE6D28">
                            <w:pPr>
                              <w:shd w:val="clear" w:color="auto" w:fill="B8CCE4" w:themeFill="accent1" w:themeFillTint="66"/>
                              <w:jc w:val="center"/>
                              <w:rPr>
                                <w:b/>
                                <w:bCs/>
                                <w:sz w:val="32"/>
                                <w:szCs w:val="32"/>
                              </w:rPr>
                            </w:pPr>
                            <w:r>
                              <w:rPr>
                                <w:b/>
                                <w:bCs/>
                                <w:sz w:val="32"/>
                                <w:szCs w:val="32"/>
                              </w:rPr>
                              <w:t>Based on self-evaluation priorities</w:t>
                            </w:r>
                          </w:p>
                          <w:p w14:paraId="2582E0F2" w14:textId="77777777" w:rsidR="00F949C3" w:rsidRPr="00204A3D" w:rsidRDefault="00F949C3" w:rsidP="00CE6D28">
                            <w:pPr>
                              <w:shd w:val="clear" w:color="auto" w:fill="B8CCE4" w:themeFill="accent1" w:themeFillTint="66"/>
                              <w:jc w:val="center"/>
                              <w:rPr>
                                <w:b/>
                                <w:bCs/>
                                <w:sz w:val="32"/>
                                <w:szCs w:val="32"/>
                              </w:rPr>
                            </w:pPr>
                          </w:p>
                          <w:p w14:paraId="28FC7849" w14:textId="77777777" w:rsidR="00F949C3" w:rsidRDefault="00F949C3" w:rsidP="00CE6D28">
                            <w:pPr>
                              <w:shd w:val="clear" w:color="auto" w:fill="B8CCE4" w:themeFill="accent1"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C0E11" id="_x0000_t202" coordsize="21600,21600" o:spt="202" path="m,l,21600r21600,l21600,xe">
                <v:stroke joinstyle="miter"/>
                <v:path gradientshapeok="t" o:connecttype="rect"/>
              </v:shapetype>
              <v:shape id="Text Box 2" o:spid="_x0000_s1026" type="#_x0000_t202" style="position:absolute;margin-left:151.95pt;margin-top:-37.55pt;width:400.65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" fillcolor="white [3201]" strokeweight=".5pt">
                <v:textbox>
                  <w:txbxContent>
                    <w:p w14:paraId="477D8D2C" w14:textId="77777777" w:rsidR="00F949C3" w:rsidRDefault="00F949C3" w:rsidP="00CE6D28">
                      <w:pPr>
                        <w:shd w:val="clear" w:color="auto" w:fill="B8CCE4" w:themeFill="accent1" w:themeFillTint="66"/>
                        <w:jc w:val="center"/>
                        <w:rPr>
                          <w:b/>
                          <w:bCs/>
                          <w:sz w:val="32"/>
                          <w:szCs w:val="32"/>
                        </w:rPr>
                      </w:pPr>
                    </w:p>
                    <w:p w14:paraId="369DA461" w14:textId="77777777" w:rsidR="00F949C3" w:rsidRDefault="00F949C3" w:rsidP="00CE6D28">
                      <w:pPr>
                        <w:shd w:val="clear" w:color="auto" w:fill="B8CCE4" w:themeFill="accent1" w:themeFillTint="66"/>
                        <w:jc w:val="center"/>
                        <w:rPr>
                          <w:b/>
                          <w:bCs/>
                          <w:sz w:val="32"/>
                          <w:szCs w:val="32"/>
                        </w:rPr>
                      </w:pPr>
                      <w:r w:rsidRPr="00204A3D">
                        <w:rPr>
                          <w:b/>
                          <w:bCs/>
                          <w:sz w:val="32"/>
                          <w:szCs w:val="32"/>
                        </w:rPr>
                        <w:t>School Improvement Plan 202</w:t>
                      </w:r>
                      <w:r>
                        <w:rPr>
                          <w:b/>
                          <w:bCs/>
                          <w:sz w:val="32"/>
                          <w:szCs w:val="32"/>
                        </w:rPr>
                        <w:t>3</w:t>
                      </w:r>
                      <w:r w:rsidRPr="00204A3D">
                        <w:rPr>
                          <w:b/>
                          <w:bCs/>
                          <w:sz w:val="32"/>
                          <w:szCs w:val="32"/>
                        </w:rPr>
                        <w:t>-2</w:t>
                      </w:r>
                      <w:r>
                        <w:rPr>
                          <w:b/>
                          <w:bCs/>
                          <w:sz w:val="32"/>
                          <w:szCs w:val="32"/>
                        </w:rPr>
                        <w:t>4</w:t>
                      </w:r>
                    </w:p>
                    <w:p w14:paraId="58B7FD72" w14:textId="77777777" w:rsidR="00F949C3" w:rsidRDefault="00F949C3" w:rsidP="00CE6D28">
                      <w:pPr>
                        <w:shd w:val="clear" w:color="auto" w:fill="B8CCE4" w:themeFill="accent1" w:themeFillTint="66"/>
                        <w:jc w:val="center"/>
                        <w:rPr>
                          <w:b/>
                          <w:bCs/>
                          <w:sz w:val="32"/>
                          <w:szCs w:val="32"/>
                        </w:rPr>
                      </w:pPr>
                      <w:r>
                        <w:rPr>
                          <w:b/>
                          <w:bCs/>
                          <w:sz w:val="32"/>
                          <w:szCs w:val="32"/>
                        </w:rPr>
                        <w:t>Based on self-evaluation priorities</w:t>
                      </w:r>
                    </w:p>
                    <w:p w14:paraId="2582E0F2" w14:textId="77777777" w:rsidR="00F949C3" w:rsidRPr="00204A3D" w:rsidRDefault="00F949C3" w:rsidP="00CE6D28">
                      <w:pPr>
                        <w:shd w:val="clear" w:color="auto" w:fill="B8CCE4" w:themeFill="accent1" w:themeFillTint="66"/>
                        <w:jc w:val="center"/>
                        <w:rPr>
                          <w:b/>
                          <w:bCs/>
                          <w:sz w:val="32"/>
                          <w:szCs w:val="32"/>
                        </w:rPr>
                      </w:pPr>
                    </w:p>
                    <w:p w14:paraId="28FC7849" w14:textId="77777777" w:rsidR="00F949C3" w:rsidRDefault="00F949C3" w:rsidP="00CE6D28">
                      <w:pPr>
                        <w:shd w:val="clear" w:color="auto" w:fill="B8CCE4" w:themeFill="accent1" w:themeFillTint="66"/>
                      </w:pPr>
                    </w:p>
                  </w:txbxContent>
                </v:textbox>
              </v:shape>
            </w:pict>
          </mc:Fallback>
        </mc:AlternateContent>
      </w:r>
      <w:r w:rsidR="000D1833" w:rsidRPr="000D1833">
        <w:t> </w:t>
      </w:r>
    </w:p>
    <w:p w14:paraId="5554DBD3" w14:textId="77777777" w:rsidR="00CE6D28" w:rsidRDefault="00CE6D28" w:rsidP="00CE6D28">
      <w:pPr>
        <w:jc w:val="center"/>
      </w:pPr>
    </w:p>
    <w:p w14:paraId="33820B50" w14:textId="77777777" w:rsidR="00CE6D28" w:rsidRDefault="00CE6D28" w:rsidP="00CE6D28">
      <w:pPr>
        <w:jc w:val="center"/>
      </w:pPr>
    </w:p>
    <w:p w14:paraId="1EF8D7DA" w14:textId="77777777" w:rsidR="00CE6D28" w:rsidRDefault="00360115" w:rsidP="00CE6D28">
      <w:pPr>
        <w:jc w:val="center"/>
      </w:pPr>
      <w:r>
        <w:rPr>
          <w:noProof/>
        </w:rPr>
        <mc:AlternateContent>
          <mc:Choice Requires="wps">
            <w:drawing>
              <wp:anchor distT="0" distB="0" distL="114300" distR="114300" simplePos="0" relativeHeight="251661312" behindDoc="0" locked="0" layoutInCell="1" allowOverlap="1" wp14:anchorId="410DA5DA" wp14:editId="43A0785B">
                <wp:simplePos x="0" y="0"/>
                <wp:positionH relativeFrom="column">
                  <wp:posOffset>4610100</wp:posOffset>
                </wp:positionH>
                <wp:positionV relativeFrom="paragraph">
                  <wp:posOffset>135890</wp:posOffset>
                </wp:positionV>
                <wp:extent cx="4749800" cy="17145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4749800" cy="1714500"/>
                        </a:xfrm>
                        <a:prstGeom prst="rect">
                          <a:avLst/>
                        </a:prstGeom>
                        <a:solidFill>
                          <a:schemeClr val="lt1"/>
                        </a:solidFill>
                        <a:ln w="6350">
                          <a:solidFill>
                            <a:prstClr val="black"/>
                          </a:solidFill>
                        </a:ln>
                      </wps:spPr>
                      <wps:txbx>
                        <w:txbxContent>
                          <w:p w14:paraId="12D59465" w14:textId="77777777" w:rsidR="00F949C3" w:rsidRDefault="00F949C3" w:rsidP="00493D38">
                            <w:pPr>
                              <w:shd w:val="clear" w:color="auto" w:fill="E5DFEC" w:themeFill="accent4" w:themeFillTint="33"/>
                              <w:jc w:val="center"/>
                              <w:rPr>
                                <w:rFonts w:cstheme="minorHAnsi"/>
                                <w:b/>
                                <w:bCs/>
                                <w:color w:val="000000" w:themeColor="text1"/>
                              </w:rPr>
                            </w:pPr>
                            <w:r w:rsidRPr="00493D38">
                              <w:rPr>
                                <w:rFonts w:cstheme="minorHAnsi"/>
                                <w:b/>
                                <w:bCs/>
                                <w:color w:val="000000" w:themeColor="text1"/>
                              </w:rPr>
                              <w:t>Area of Priority</w:t>
                            </w:r>
                            <w:r>
                              <w:rPr>
                                <w:rFonts w:cstheme="minorHAnsi"/>
                                <w:b/>
                                <w:bCs/>
                                <w:color w:val="000000" w:themeColor="text1"/>
                              </w:rPr>
                              <w:t xml:space="preserve"> 4</w:t>
                            </w:r>
                            <w:r w:rsidRPr="00493D38">
                              <w:rPr>
                                <w:rFonts w:cstheme="minorHAnsi"/>
                                <w:b/>
                                <w:bCs/>
                                <w:color w:val="000000" w:themeColor="text1"/>
                              </w:rPr>
                              <w:t>: Leadership and Management –</w:t>
                            </w:r>
                          </w:p>
                          <w:p w14:paraId="26AA9992" w14:textId="2DEB3BB2" w:rsidR="00F949C3" w:rsidRDefault="00F949C3" w:rsidP="00CE6D28">
                            <w:pPr>
                              <w:shd w:val="clear" w:color="auto" w:fill="E5DFEC" w:themeFill="accent4" w:themeFillTint="33"/>
                              <w:rPr>
                                <w:rFonts w:cstheme="minorHAnsi"/>
                                <w:b/>
                                <w:bCs/>
                                <w:color w:val="000000" w:themeColor="text1"/>
                                <w:sz w:val="24"/>
                              </w:rPr>
                            </w:pPr>
                            <w:r w:rsidRPr="00493D38">
                              <w:rPr>
                                <w:rFonts w:cstheme="minorHAnsi"/>
                                <w:b/>
                                <w:bCs/>
                                <w:color w:val="000000" w:themeColor="text1"/>
                                <w:sz w:val="24"/>
                              </w:rPr>
                              <w:t>Leadership shapes the culture at Tittensor.</w:t>
                            </w:r>
                          </w:p>
                          <w:p w14:paraId="345DE5C5" w14:textId="114482B2" w:rsidR="00035C43" w:rsidRDefault="00035C43" w:rsidP="00CE6D28">
                            <w:pPr>
                              <w:shd w:val="clear" w:color="auto" w:fill="E5DFEC" w:themeFill="accent4" w:themeFillTint="33"/>
                              <w:rPr>
                                <w:rFonts w:cstheme="minorHAnsi"/>
                                <w:b/>
                                <w:bCs/>
                                <w:color w:val="000000" w:themeColor="text1"/>
                                <w:sz w:val="24"/>
                              </w:rPr>
                            </w:pPr>
                          </w:p>
                          <w:p w14:paraId="7DB5E9ED" w14:textId="79548F8E" w:rsidR="00035C43" w:rsidRPr="00035C43" w:rsidRDefault="00035C43" w:rsidP="00035C43">
                            <w:pPr>
                              <w:shd w:val="clear" w:color="auto" w:fill="E5DFEC" w:themeFill="accent4" w:themeFillTint="33"/>
                              <w:rPr>
                                <w:rFonts w:cstheme="minorHAnsi"/>
                                <w:b/>
                                <w:bCs/>
                                <w:color w:val="000000" w:themeColor="text1"/>
                                <w:szCs w:val="20"/>
                              </w:rPr>
                            </w:pPr>
                            <w:r w:rsidRPr="00035C43">
                              <w:rPr>
                                <w:rFonts w:cstheme="minorHAnsi"/>
                                <w:b/>
                                <w:bCs/>
                                <w:color w:val="000000" w:themeColor="text1"/>
                                <w:szCs w:val="20"/>
                              </w:rPr>
                              <w:t>4.1</w:t>
                            </w:r>
                            <w:r>
                              <w:rPr>
                                <w:rFonts w:cstheme="minorHAnsi"/>
                                <w:b/>
                                <w:bCs/>
                                <w:color w:val="000000" w:themeColor="text1"/>
                                <w:szCs w:val="20"/>
                              </w:rPr>
                              <w:t xml:space="preserve"> </w:t>
                            </w:r>
                            <w:r w:rsidRPr="00035C43">
                              <w:rPr>
                                <w:rFonts w:cstheme="minorHAnsi"/>
                                <w:b/>
                                <w:bCs/>
                                <w:color w:val="000000" w:themeColor="text1"/>
                                <w:szCs w:val="20"/>
                              </w:rPr>
                              <w:t xml:space="preserve">Maintain effective monitoring of subjects across school to ensure high quality of education is provided for all pupils, including SEND/ disadvantaged. </w:t>
                            </w:r>
                          </w:p>
                          <w:p w14:paraId="0C56AF20" w14:textId="46DC154B" w:rsidR="00035C43" w:rsidRPr="00035C43" w:rsidRDefault="00035C43" w:rsidP="00035C43">
                            <w:pPr>
                              <w:shd w:val="clear" w:color="auto" w:fill="E5DFEC" w:themeFill="accent4" w:themeFillTint="33"/>
                              <w:rPr>
                                <w:rFonts w:cstheme="minorHAnsi"/>
                                <w:b/>
                                <w:bCs/>
                                <w:color w:val="000000" w:themeColor="text1"/>
                                <w:szCs w:val="20"/>
                              </w:rPr>
                            </w:pPr>
                            <w:r w:rsidRPr="00035C43">
                              <w:rPr>
                                <w:rFonts w:cstheme="minorHAnsi"/>
                                <w:b/>
                                <w:bCs/>
                                <w:color w:val="000000" w:themeColor="text1"/>
                                <w:szCs w:val="20"/>
                              </w:rPr>
                              <w:t>4.2 Staff to complete NPQSL/NPQH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A5DA" id="Text Box 7" o:spid="_x0000_s1027" type="#_x0000_t202" style="position:absolute;left:0;text-align:left;margin-left:363pt;margin-top:10.7pt;width:37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" fillcolor="white [3201]" strokeweight=".5pt">
                <v:textbox>
                  <w:txbxContent>
                    <w:p w14:paraId="12D59465" w14:textId="77777777" w:rsidR="00F949C3" w:rsidRDefault="00F949C3" w:rsidP="00493D38">
                      <w:pPr>
                        <w:shd w:val="clear" w:color="auto" w:fill="E5DFEC" w:themeFill="accent4" w:themeFillTint="33"/>
                        <w:jc w:val="center"/>
                        <w:rPr>
                          <w:rFonts w:cstheme="minorHAnsi"/>
                          <w:b/>
                          <w:bCs/>
                          <w:color w:val="000000" w:themeColor="text1"/>
                        </w:rPr>
                      </w:pPr>
                      <w:r w:rsidRPr="00493D38">
                        <w:rPr>
                          <w:rFonts w:cstheme="minorHAnsi"/>
                          <w:b/>
                          <w:bCs/>
                          <w:color w:val="000000" w:themeColor="text1"/>
                        </w:rPr>
                        <w:t>Area of Priority</w:t>
                      </w:r>
                      <w:r>
                        <w:rPr>
                          <w:rFonts w:cstheme="minorHAnsi"/>
                          <w:b/>
                          <w:bCs/>
                          <w:color w:val="000000" w:themeColor="text1"/>
                        </w:rPr>
                        <w:t xml:space="preserve"> 4</w:t>
                      </w:r>
                      <w:r w:rsidRPr="00493D38">
                        <w:rPr>
                          <w:rFonts w:cstheme="minorHAnsi"/>
                          <w:b/>
                          <w:bCs/>
                          <w:color w:val="000000" w:themeColor="text1"/>
                        </w:rPr>
                        <w:t>: Leadership and Management –</w:t>
                      </w:r>
                    </w:p>
                    <w:p w14:paraId="26AA9992" w14:textId="2DEB3BB2" w:rsidR="00F949C3" w:rsidRDefault="00F949C3" w:rsidP="00CE6D28">
                      <w:pPr>
                        <w:shd w:val="clear" w:color="auto" w:fill="E5DFEC" w:themeFill="accent4" w:themeFillTint="33"/>
                        <w:rPr>
                          <w:rFonts w:cstheme="minorHAnsi"/>
                          <w:b/>
                          <w:bCs/>
                          <w:color w:val="000000" w:themeColor="text1"/>
                          <w:sz w:val="24"/>
                        </w:rPr>
                      </w:pPr>
                      <w:r w:rsidRPr="00493D38">
                        <w:rPr>
                          <w:rFonts w:cstheme="minorHAnsi"/>
                          <w:b/>
                          <w:bCs/>
                          <w:color w:val="000000" w:themeColor="text1"/>
                          <w:sz w:val="24"/>
                        </w:rPr>
                        <w:t>Leadership shapes the culture at Tittensor.</w:t>
                      </w:r>
                    </w:p>
                    <w:p w14:paraId="345DE5C5" w14:textId="114482B2" w:rsidR="00035C43" w:rsidRDefault="00035C43" w:rsidP="00CE6D28">
                      <w:pPr>
                        <w:shd w:val="clear" w:color="auto" w:fill="E5DFEC" w:themeFill="accent4" w:themeFillTint="33"/>
                        <w:rPr>
                          <w:rFonts w:cstheme="minorHAnsi"/>
                          <w:b/>
                          <w:bCs/>
                          <w:color w:val="000000" w:themeColor="text1"/>
                          <w:sz w:val="24"/>
                        </w:rPr>
                      </w:pPr>
                    </w:p>
                    <w:p w14:paraId="7DB5E9ED" w14:textId="79548F8E" w:rsidR="00035C43" w:rsidRPr="00035C43" w:rsidRDefault="00035C43" w:rsidP="00035C43">
                      <w:pPr>
                        <w:shd w:val="clear" w:color="auto" w:fill="E5DFEC" w:themeFill="accent4" w:themeFillTint="33"/>
                        <w:rPr>
                          <w:rFonts w:cstheme="minorHAnsi"/>
                          <w:b/>
                          <w:bCs/>
                          <w:color w:val="000000" w:themeColor="text1"/>
                          <w:szCs w:val="20"/>
                        </w:rPr>
                      </w:pPr>
                      <w:r w:rsidRPr="00035C43">
                        <w:rPr>
                          <w:rFonts w:cstheme="minorHAnsi"/>
                          <w:b/>
                          <w:bCs/>
                          <w:color w:val="000000" w:themeColor="text1"/>
                          <w:szCs w:val="20"/>
                        </w:rPr>
                        <w:t>4.1</w:t>
                      </w:r>
                      <w:r>
                        <w:rPr>
                          <w:rFonts w:cstheme="minorHAnsi"/>
                          <w:b/>
                          <w:bCs/>
                          <w:color w:val="000000" w:themeColor="text1"/>
                          <w:szCs w:val="20"/>
                        </w:rPr>
                        <w:t xml:space="preserve"> </w:t>
                      </w:r>
                      <w:r w:rsidRPr="00035C43">
                        <w:rPr>
                          <w:rFonts w:cstheme="minorHAnsi"/>
                          <w:b/>
                          <w:bCs/>
                          <w:color w:val="000000" w:themeColor="text1"/>
                          <w:szCs w:val="20"/>
                        </w:rPr>
                        <w:t xml:space="preserve">Maintain effective monitoring of subjects across school to ensure high quality of education is provided for all pupils, including SEND/ disadvantaged. </w:t>
                      </w:r>
                    </w:p>
                    <w:p w14:paraId="0C56AF20" w14:textId="46DC154B" w:rsidR="00035C43" w:rsidRPr="00035C43" w:rsidRDefault="00035C43" w:rsidP="00035C43">
                      <w:pPr>
                        <w:shd w:val="clear" w:color="auto" w:fill="E5DFEC" w:themeFill="accent4" w:themeFillTint="33"/>
                        <w:rPr>
                          <w:rFonts w:cstheme="minorHAnsi"/>
                          <w:b/>
                          <w:bCs/>
                          <w:color w:val="000000" w:themeColor="text1"/>
                          <w:szCs w:val="20"/>
                        </w:rPr>
                      </w:pPr>
                      <w:r w:rsidRPr="00035C43">
                        <w:rPr>
                          <w:rFonts w:cstheme="minorHAnsi"/>
                          <w:b/>
                          <w:bCs/>
                          <w:color w:val="000000" w:themeColor="text1"/>
                          <w:szCs w:val="20"/>
                        </w:rPr>
                        <w:t>4.2 Staff to complete NPQSL/NPQH</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7E3624EE" wp14:editId="7E33B18C">
                <wp:simplePos x="0" y="0"/>
                <wp:positionH relativeFrom="column">
                  <wp:posOffset>-434340</wp:posOffset>
                </wp:positionH>
                <wp:positionV relativeFrom="page">
                  <wp:posOffset>1562100</wp:posOffset>
                </wp:positionV>
                <wp:extent cx="4734560" cy="1714500"/>
                <wp:effectExtent l="0" t="0" r="27940" b="19050"/>
                <wp:wrapTight wrapText="bothSides">
                  <wp:wrapPolygon edited="0">
                    <wp:start x="0" y="0"/>
                    <wp:lineTo x="0" y="21600"/>
                    <wp:lineTo x="21641" y="21600"/>
                    <wp:lineTo x="21641"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734560" cy="1714500"/>
                        </a:xfrm>
                        <a:prstGeom prst="rect">
                          <a:avLst/>
                        </a:prstGeom>
                        <a:solidFill>
                          <a:schemeClr val="lt1"/>
                        </a:solidFill>
                        <a:ln w="6350">
                          <a:solidFill>
                            <a:prstClr val="black"/>
                          </a:solidFill>
                        </a:ln>
                      </wps:spPr>
                      <wps:txbx>
                        <w:txbxContent>
                          <w:p w14:paraId="107B0883" w14:textId="77777777" w:rsidR="00F949C3" w:rsidRPr="00360115" w:rsidRDefault="00F949C3" w:rsidP="00360115">
                            <w:pPr>
                              <w:shd w:val="clear" w:color="auto" w:fill="EAF1DD" w:themeFill="accent3" w:themeFillTint="33"/>
                              <w:jc w:val="center"/>
                              <w:rPr>
                                <w:rFonts w:cstheme="minorHAnsi"/>
                                <w:b/>
                                <w:bCs/>
                                <w:szCs w:val="20"/>
                              </w:rPr>
                            </w:pPr>
                            <w:r w:rsidRPr="00360115">
                              <w:rPr>
                                <w:rFonts w:cstheme="minorHAnsi"/>
                                <w:b/>
                                <w:bCs/>
                                <w:szCs w:val="20"/>
                              </w:rPr>
                              <w:t>Area of Priority</w:t>
                            </w:r>
                            <w:r>
                              <w:rPr>
                                <w:rFonts w:cstheme="minorHAnsi"/>
                                <w:b/>
                                <w:bCs/>
                                <w:szCs w:val="20"/>
                              </w:rPr>
                              <w:t xml:space="preserve"> 1</w:t>
                            </w:r>
                            <w:r w:rsidRPr="00360115">
                              <w:rPr>
                                <w:rFonts w:cstheme="minorHAnsi"/>
                                <w:b/>
                                <w:bCs/>
                                <w:szCs w:val="20"/>
                              </w:rPr>
                              <w:t>: Quality of Education –</w:t>
                            </w:r>
                          </w:p>
                          <w:p w14:paraId="5B0254E4" w14:textId="77777777" w:rsidR="00F949C3" w:rsidRPr="00360115" w:rsidRDefault="00F949C3" w:rsidP="00360115">
                            <w:pPr>
                              <w:shd w:val="clear" w:color="auto" w:fill="EAF1DD" w:themeFill="accent3" w:themeFillTint="33"/>
                              <w:rPr>
                                <w:rFonts w:cstheme="minorHAnsi"/>
                                <w:b/>
                                <w:bCs/>
                                <w:sz w:val="24"/>
                                <w:szCs w:val="20"/>
                              </w:rPr>
                            </w:pPr>
                            <w:r w:rsidRPr="00360115">
                              <w:rPr>
                                <w:rFonts w:cstheme="minorHAnsi"/>
                                <w:b/>
                                <w:bCs/>
                                <w:sz w:val="24"/>
                                <w:szCs w:val="20"/>
                              </w:rPr>
                              <w:t>All children make outstanding progress</w:t>
                            </w:r>
                          </w:p>
                          <w:p w14:paraId="037F9DBA" w14:textId="77777777" w:rsidR="00F949C3" w:rsidRPr="00360115" w:rsidRDefault="00F949C3" w:rsidP="00360115">
                            <w:pPr>
                              <w:shd w:val="clear" w:color="auto" w:fill="EAF1DD" w:themeFill="accent3" w:themeFillTint="33"/>
                              <w:rPr>
                                <w:rFonts w:cstheme="minorHAnsi"/>
                                <w:szCs w:val="20"/>
                              </w:rPr>
                            </w:pPr>
                          </w:p>
                          <w:p w14:paraId="667C9701" w14:textId="77777777" w:rsidR="00035C43" w:rsidRPr="00035C43" w:rsidRDefault="00035C43" w:rsidP="00035C43">
                            <w:pPr>
                              <w:shd w:val="clear" w:color="auto" w:fill="EAF1DD" w:themeFill="accent3" w:themeFillTint="33"/>
                              <w:rPr>
                                <w:b/>
                                <w:szCs w:val="20"/>
                              </w:rPr>
                            </w:pPr>
                            <w:r w:rsidRPr="00035C43">
                              <w:rPr>
                                <w:b/>
                                <w:szCs w:val="20"/>
                              </w:rPr>
                              <w:t>1.1 Teaching expectations for all children are high</w:t>
                            </w:r>
                          </w:p>
                          <w:p w14:paraId="54B9E624" w14:textId="77777777" w:rsidR="00035C43" w:rsidRPr="00035C43" w:rsidRDefault="00035C43" w:rsidP="00035C43">
                            <w:pPr>
                              <w:shd w:val="clear" w:color="auto" w:fill="EAF1DD" w:themeFill="accent3" w:themeFillTint="33"/>
                              <w:rPr>
                                <w:b/>
                                <w:szCs w:val="20"/>
                              </w:rPr>
                            </w:pPr>
                            <w:r w:rsidRPr="00035C43">
                              <w:rPr>
                                <w:b/>
                                <w:szCs w:val="20"/>
                              </w:rPr>
                              <w:t>1.2 Adaptive teaching ensures learning is appropriate to children’ needs</w:t>
                            </w:r>
                          </w:p>
                          <w:p w14:paraId="7ABED8AD" w14:textId="77777777" w:rsidR="00035C43" w:rsidRPr="00035C43" w:rsidRDefault="00035C43" w:rsidP="00035C43">
                            <w:pPr>
                              <w:shd w:val="clear" w:color="auto" w:fill="EAF1DD" w:themeFill="accent3" w:themeFillTint="33"/>
                              <w:rPr>
                                <w:b/>
                                <w:szCs w:val="20"/>
                              </w:rPr>
                            </w:pPr>
                            <w:r w:rsidRPr="00035C43">
                              <w:rPr>
                                <w:b/>
                                <w:szCs w:val="20"/>
                              </w:rPr>
                              <w:t>1.3 Highly effective use of feedback and assessment of explicit knowledge</w:t>
                            </w:r>
                          </w:p>
                          <w:p w14:paraId="00F03C5A" w14:textId="068B70BE" w:rsidR="00F949C3" w:rsidRPr="00035C43" w:rsidRDefault="00035C43" w:rsidP="00035C43">
                            <w:pPr>
                              <w:shd w:val="clear" w:color="auto" w:fill="EAF1DD" w:themeFill="accent3" w:themeFillTint="33"/>
                              <w:rPr>
                                <w:sz w:val="20"/>
                                <w:szCs w:val="20"/>
                              </w:rPr>
                            </w:pPr>
                            <w:r w:rsidRPr="00035C43">
                              <w:rPr>
                                <w:b/>
                                <w:szCs w:val="20"/>
                              </w:rPr>
                              <w:t>1.4 The explicit knowledge and vocabulary is identified in each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624EE" id="Text Box 3" o:spid="_x0000_s1028" type="#_x0000_t202" style="position:absolute;left:0;text-align:left;margin-left:-34.2pt;margin-top:123pt;width:372.8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" fillcolor="white [3201]" strokeweight=".5pt">
                <v:textbox>
                  <w:txbxContent>
                    <w:p w14:paraId="107B0883" w14:textId="77777777" w:rsidR="00F949C3" w:rsidRPr="00360115" w:rsidRDefault="00F949C3" w:rsidP="00360115">
                      <w:pPr>
                        <w:shd w:val="clear" w:color="auto" w:fill="EAF1DD" w:themeFill="accent3" w:themeFillTint="33"/>
                        <w:jc w:val="center"/>
                        <w:rPr>
                          <w:rFonts w:cstheme="minorHAnsi"/>
                          <w:b/>
                          <w:bCs/>
                          <w:szCs w:val="20"/>
                        </w:rPr>
                      </w:pPr>
                      <w:r w:rsidRPr="00360115">
                        <w:rPr>
                          <w:rFonts w:cstheme="minorHAnsi"/>
                          <w:b/>
                          <w:bCs/>
                          <w:szCs w:val="20"/>
                        </w:rPr>
                        <w:t>Area of Priority</w:t>
                      </w:r>
                      <w:r>
                        <w:rPr>
                          <w:rFonts w:cstheme="minorHAnsi"/>
                          <w:b/>
                          <w:bCs/>
                          <w:szCs w:val="20"/>
                        </w:rPr>
                        <w:t xml:space="preserve"> 1</w:t>
                      </w:r>
                      <w:r w:rsidRPr="00360115">
                        <w:rPr>
                          <w:rFonts w:cstheme="minorHAnsi"/>
                          <w:b/>
                          <w:bCs/>
                          <w:szCs w:val="20"/>
                        </w:rPr>
                        <w:t>: Quality of Education –</w:t>
                      </w:r>
                    </w:p>
                    <w:p w14:paraId="5B0254E4" w14:textId="77777777" w:rsidR="00F949C3" w:rsidRPr="00360115" w:rsidRDefault="00F949C3" w:rsidP="00360115">
                      <w:pPr>
                        <w:shd w:val="clear" w:color="auto" w:fill="EAF1DD" w:themeFill="accent3" w:themeFillTint="33"/>
                        <w:rPr>
                          <w:rFonts w:cstheme="minorHAnsi"/>
                          <w:b/>
                          <w:bCs/>
                          <w:sz w:val="24"/>
                          <w:szCs w:val="20"/>
                        </w:rPr>
                      </w:pPr>
                      <w:r w:rsidRPr="00360115">
                        <w:rPr>
                          <w:rFonts w:cstheme="minorHAnsi"/>
                          <w:b/>
                          <w:bCs/>
                          <w:sz w:val="24"/>
                          <w:szCs w:val="20"/>
                        </w:rPr>
                        <w:t>All children make outstanding progress</w:t>
                      </w:r>
                    </w:p>
                    <w:p w14:paraId="037F9DBA" w14:textId="77777777" w:rsidR="00F949C3" w:rsidRPr="00360115" w:rsidRDefault="00F949C3" w:rsidP="00360115">
                      <w:pPr>
                        <w:shd w:val="clear" w:color="auto" w:fill="EAF1DD" w:themeFill="accent3" w:themeFillTint="33"/>
                        <w:rPr>
                          <w:rFonts w:cstheme="minorHAnsi"/>
                          <w:szCs w:val="20"/>
                        </w:rPr>
                      </w:pPr>
                    </w:p>
                    <w:p w14:paraId="667C9701" w14:textId="77777777" w:rsidR="00035C43" w:rsidRPr="00035C43" w:rsidRDefault="00035C43" w:rsidP="00035C43">
                      <w:pPr>
                        <w:shd w:val="clear" w:color="auto" w:fill="EAF1DD" w:themeFill="accent3" w:themeFillTint="33"/>
                        <w:rPr>
                          <w:b/>
                          <w:szCs w:val="20"/>
                        </w:rPr>
                      </w:pPr>
                      <w:r w:rsidRPr="00035C43">
                        <w:rPr>
                          <w:b/>
                          <w:szCs w:val="20"/>
                        </w:rPr>
                        <w:t>1.1 Teaching expectations for all children are high</w:t>
                      </w:r>
                    </w:p>
                    <w:p w14:paraId="54B9E624" w14:textId="77777777" w:rsidR="00035C43" w:rsidRPr="00035C43" w:rsidRDefault="00035C43" w:rsidP="00035C43">
                      <w:pPr>
                        <w:shd w:val="clear" w:color="auto" w:fill="EAF1DD" w:themeFill="accent3" w:themeFillTint="33"/>
                        <w:rPr>
                          <w:b/>
                          <w:szCs w:val="20"/>
                        </w:rPr>
                      </w:pPr>
                      <w:r w:rsidRPr="00035C43">
                        <w:rPr>
                          <w:b/>
                          <w:szCs w:val="20"/>
                        </w:rPr>
                        <w:t>1.2 Adaptive teaching ensures learning is appropriate to children’ needs</w:t>
                      </w:r>
                    </w:p>
                    <w:p w14:paraId="7ABED8AD" w14:textId="77777777" w:rsidR="00035C43" w:rsidRPr="00035C43" w:rsidRDefault="00035C43" w:rsidP="00035C43">
                      <w:pPr>
                        <w:shd w:val="clear" w:color="auto" w:fill="EAF1DD" w:themeFill="accent3" w:themeFillTint="33"/>
                        <w:rPr>
                          <w:b/>
                          <w:szCs w:val="20"/>
                        </w:rPr>
                      </w:pPr>
                      <w:r w:rsidRPr="00035C43">
                        <w:rPr>
                          <w:b/>
                          <w:szCs w:val="20"/>
                        </w:rPr>
                        <w:t>1.3 Highly effective use of feedback and assessment of explicit knowledge</w:t>
                      </w:r>
                    </w:p>
                    <w:p w14:paraId="00F03C5A" w14:textId="068B70BE" w:rsidR="00F949C3" w:rsidRPr="00035C43" w:rsidRDefault="00035C43" w:rsidP="00035C43">
                      <w:pPr>
                        <w:shd w:val="clear" w:color="auto" w:fill="EAF1DD" w:themeFill="accent3" w:themeFillTint="33"/>
                        <w:rPr>
                          <w:sz w:val="20"/>
                          <w:szCs w:val="20"/>
                        </w:rPr>
                      </w:pPr>
                      <w:r w:rsidRPr="00035C43">
                        <w:rPr>
                          <w:b/>
                          <w:szCs w:val="20"/>
                        </w:rPr>
                        <w:t>1.4 The explicit knowledge and vocabulary is identified in each subject</w:t>
                      </w:r>
                    </w:p>
                  </w:txbxContent>
                </v:textbox>
                <w10:wrap type="tight" anchory="page"/>
              </v:shape>
            </w:pict>
          </mc:Fallback>
        </mc:AlternateContent>
      </w:r>
    </w:p>
    <w:p w14:paraId="4B7D8D3A" w14:textId="77777777" w:rsidR="00CE6D28" w:rsidRDefault="00CE6D28" w:rsidP="00CE6D28">
      <w:pPr>
        <w:jc w:val="center"/>
      </w:pPr>
    </w:p>
    <w:p w14:paraId="2A9FCB67" w14:textId="77777777" w:rsidR="00CE6D28" w:rsidRDefault="00CE6D28" w:rsidP="00CE6D28">
      <w:pPr>
        <w:jc w:val="center"/>
      </w:pPr>
    </w:p>
    <w:p w14:paraId="4F4B0662" w14:textId="77777777" w:rsidR="00CE6D28" w:rsidRDefault="00CE6D28" w:rsidP="00CE6D28">
      <w:pPr>
        <w:jc w:val="center"/>
      </w:pPr>
    </w:p>
    <w:p w14:paraId="0C40C0E3" w14:textId="77777777" w:rsidR="00CE6D28" w:rsidRDefault="00CE6D28" w:rsidP="00CE6D28">
      <w:pPr>
        <w:jc w:val="center"/>
      </w:pPr>
    </w:p>
    <w:p w14:paraId="2B346B6E" w14:textId="77777777" w:rsidR="00CE6D28" w:rsidRDefault="00CE6D28" w:rsidP="00CE6D28">
      <w:pPr>
        <w:jc w:val="center"/>
      </w:pPr>
    </w:p>
    <w:p w14:paraId="150A1FD3" w14:textId="77777777" w:rsidR="00CE6D28" w:rsidRDefault="00CE6D28" w:rsidP="00CE6D28">
      <w:pPr>
        <w:jc w:val="center"/>
      </w:pPr>
    </w:p>
    <w:p w14:paraId="4073925B" w14:textId="77777777" w:rsidR="00CE6D28" w:rsidRDefault="00CE6D28" w:rsidP="00CE6D28">
      <w:pPr>
        <w:jc w:val="center"/>
      </w:pPr>
    </w:p>
    <w:p w14:paraId="2CC28972" w14:textId="77777777" w:rsidR="00CE6D28" w:rsidRDefault="00CE6D28" w:rsidP="00CE6D28">
      <w:pPr>
        <w:jc w:val="center"/>
      </w:pPr>
    </w:p>
    <w:p w14:paraId="3E1FB2D4" w14:textId="77777777" w:rsidR="00CE6D28" w:rsidRDefault="00CE6D28" w:rsidP="00CE6D28">
      <w:pPr>
        <w:jc w:val="center"/>
      </w:pPr>
    </w:p>
    <w:p w14:paraId="611C55BE" w14:textId="0466328F" w:rsidR="00CE6D28" w:rsidRDefault="00CE6D28" w:rsidP="00CE6D28">
      <w:pPr>
        <w:jc w:val="center"/>
      </w:pPr>
    </w:p>
    <w:p w14:paraId="171234FD" w14:textId="5FAE53D1" w:rsidR="00CE6D28" w:rsidRDefault="00035C43" w:rsidP="00CE6D28">
      <w:r>
        <w:rPr>
          <w:noProof/>
        </w:rPr>
        <mc:AlternateContent>
          <mc:Choice Requires="wps">
            <w:drawing>
              <wp:anchor distT="0" distB="0" distL="114300" distR="114300" simplePos="0" relativeHeight="251665408" behindDoc="0" locked="0" layoutInCell="1" allowOverlap="1" wp14:anchorId="171AD14F" wp14:editId="63316FCA">
                <wp:simplePos x="0" y="0"/>
                <wp:positionH relativeFrom="column">
                  <wp:posOffset>-422694</wp:posOffset>
                </wp:positionH>
                <wp:positionV relativeFrom="paragraph">
                  <wp:posOffset>105434</wp:posOffset>
                </wp:positionV>
                <wp:extent cx="4716564" cy="1628775"/>
                <wp:effectExtent l="0" t="0" r="27305" b="28575"/>
                <wp:wrapNone/>
                <wp:docPr id="1" name="Text Box 1"/>
                <wp:cNvGraphicFramePr/>
                <a:graphic xmlns:a="http://schemas.openxmlformats.org/drawingml/2006/main">
                  <a:graphicData uri="http://schemas.microsoft.com/office/word/2010/wordprocessingShape">
                    <wps:wsp>
                      <wps:cNvSpPr txBox="1"/>
                      <wps:spPr>
                        <a:xfrm>
                          <a:off x="0" y="0"/>
                          <a:ext cx="4716564" cy="1628775"/>
                        </a:xfrm>
                        <a:prstGeom prst="rect">
                          <a:avLst/>
                        </a:prstGeom>
                        <a:solidFill>
                          <a:sysClr val="window" lastClr="FFFFFF"/>
                        </a:solidFill>
                        <a:ln w="6350">
                          <a:solidFill>
                            <a:prstClr val="black"/>
                          </a:solidFill>
                        </a:ln>
                      </wps:spPr>
                      <wps:txbx>
                        <w:txbxContent>
                          <w:p w14:paraId="191389B8" w14:textId="77777777" w:rsidR="00F949C3" w:rsidRPr="00360115" w:rsidRDefault="00F949C3" w:rsidP="00360115">
                            <w:pPr>
                              <w:pStyle w:val="Bulletsspaced"/>
                              <w:numPr>
                                <w:ilvl w:val="0"/>
                                <w:numId w:val="0"/>
                              </w:numPr>
                              <w:shd w:val="clear" w:color="auto" w:fill="DBE5F1" w:themeFill="accent1" w:themeFillTint="33"/>
                              <w:spacing w:before="0"/>
                              <w:ind w:left="720" w:hanging="660"/>
                              <w:jc w:val="center"/>
                              <w:rPr>
                                <w:rFonts w:asciiTheme="minorHAnsi" w:hAnsiTheme="minorHAnsi" w:cstheme="minorHAnsi"/>
                                <w:b/>
                                <w:bCs/>
                                <w:sz w:val="22"/>
                              </w:rPr>
                            </w:pPr>
                            <w:r w:rsidRPr="00360115">
                              <w:rPr>
                                <w:rFonts w:asciiTheme="minorHAnsi" w:hAnsiTheme="minorHAnsi" w:cstheme="minorHAnsi"/>
                                <w:b/>
                                <w:bCs/>
                                <w:sz w:val="22"/>
                              </w:rPr>
                              <w:t>Area of Priority 2: Behaviour and Attitudes –</w:t>
                            </w:r>
                          </w:p>
                          <w:p w14:paraId="1D970F38" w14:textId="77777777" w:rsidR="00F949C3" w:rsidRDefault="00F949C3" w:rsidP="00360115">
                            <w:pPr>
                              <w:pStyle w:val="Bulletsspaced"/>
                              <w:numPr>
                                <w:ilvl w:val="0"/>
                                <w:numId w:val="0"/>
                              </w:numPr>
                              <w:shd w:val="clear" w:color="auto" w:fill="DBE5F1" w:themeFill="accent1" w:themeFillTint="33"/>
                              <w:spacing w:before="0"/>
                              <w:ind w:left="720" w:hanging="660"/>
                              <w:jc w:val="both"/>
                              <w:rPr>
                                <w:rFonts w:asciiTheme="minorHAnsi" w:hAnsiTheme="minorHAnsi" w:cstheme="minorHAnsi"/>
                                <w:b/>
                                <w:bCs/>
                              </w:rPr>
                            </w:pPr>
                            <w:r w:rsidRPr="00360115">
                              <w:rPr>
                                <w:rFonts w:asciiTheme="minorHAnsi" w:hAnsiTheme="minorHAnsi" w:cstheme="minorHAnsi"/>
                                <w:b/>
                                <w:bCs/>
                              </w:rPr>
                              <w:t>Children are happy and safe in school.</w:t>
                            </w:r>
                          </w:p>
                          <w:p w14:paraId="472F93BC" w14:textId="77777777" w:rsidR="00F949C3" w:rsidRDefault="00F949C3" w:rsidP="00360115">
                            <w:pPr>
                              <w:pStyle w:val="Bulletsspaced"/>
                              <w:numPr>
                                <w:ilvl w:val="0"/>
                                <w:numId w:val="0"/>
                              </w:numPr>
                              <w:shd w:val="clear" w:color="auto" w:fill="DBE5F1" w:themeFill="accent1" w:themeFillTint="33"/>
                              <w:spacing w:before="0"/>
                              <w:ind w:left="720" w:hanging="660"/>
                              <w:jc w:val="both"/>
                              <w:rPr>
                                <w:rFonts w:asciiTheme="minorHAnsi" w:hAnsiTheme="minorHAnsi" w:cstheme="minorHAnsi"/>
                                <w:b/>
                                <w:bCs/>
                              </w:rPr>
                            </w:pPr>
                          </w:p>
                          <w:p w14:paraId="6035C09C" w14:textId="77777777" w:rsidR="00035C43" w:rsidRPr="00035C43" w:rsidRDefault="00035C43" w:rsidP="00035C43">
                            <w:pPr>
                              <w:pStyle w:val="Bulletsspaced"/>
                              <w:shd w:val="clear" w:color="auto" w:fill="DBE5F1" w:themeFill="accent1" w:themeFillTint="33"/>
                              <w:spacing w:before="0"/>
                              <w:ind w:left="0" w:hanging="660"/>
                              <w:jc w:val="both"/>
                              <w:rPr>
                                <w:rFonts w:asciiTheme="minorHAnsi" w:hAnsiTheme="minorHAnsi" w:cstheme="minorHAnsi"/>
                                <w:b/>
                                <w:bCs/>
                                <w:sz w:val="22"/>
                                <w:szCs w:val="22"/>
                              </w:rPr>
                            </w:pPr>
                            <w:r w:rsidRPr="00035C43">
                              <w:rPr>
                                <w:rFonts w:asciiTheme="minorHAnsi" w:hAnsiTheme="minorHAnsi" w:cstheme="minorHAnsi"/>
                                <w:b/>
                                <w:bCs/>
                                <w:sz w:val="22"/>
                                <w:szCs w:val="22"/>
                              </w:rPr>
                              <w:t>2.1 All staff model highly effective/respectful relationships at all times</w:t>
                            </w:r>
                          </w:p>
                          <w:p w14:paraId="1296423F" w14:textId="7A9A883F" w:rsidR="00035C43" w:rsidRPr="00035C43" w:rsidRDefault="00035C43" w:rsidP="00035C43">
                            <w:pPr>
                              <w:pStyle w:val="Bulletsspaced"/>
                              <w:shd w:val="clear" w:color="auto" w:fill="DBE5F1" w:themeFill="accent1" w:themeFillTint="33"/>
                              <w:spacing w:before="0"/>
                              <w:ind w:left="0" w:hanging="660"/>
                              <w:jc w:val="both"/>
                              <w:rPr>
                                <w:rFonts w:asciiTheme="minorHAnsi" w:hAnsiTheme="minorHAnsi" w:cstheme="minorHAnsi"/>
                                <w:b/>
                                <w:bCs/>
                                <w:sz w:val="22"/>
                                <w:szCs w:val="22"/>
                              </w:rPr>
                            </w:pPr>
                            <w:r w:rsidRPr="00035C43">
                              <w:rPr>
                                <w:rFonts w:asciiTheme="minorHAnsi" w:hAnsiTheme="minorHAnsi" w:cstheme="minorHAnsi"/>
                                <w:b/>
                                <w:bCs/>
                                <w:sz w:val="22"/>
                                <w:szCs w:val="22"/>
                              </w:rPr>
                              <w:t>2.2 Effective transition at all stages ensures children are happy and ready to learn</w:t>
                            </w:r>
                          </w:p>
                          <w:p w14:paraId="0296CB4A" w14:textId="187FD5C2" w:rsidR="00F949C3" w:rsidRPr="00035C43" w:rsidRDefault="00035C43" w:rsidP="004F7235">
                            <w:pPr>
                              <w:pStyle w:val="Bulletsspaced"/>
                              <w:shd w:val="clear" w:color="auto" w:fill="DBE5F1" w:themeFill="accent1" w:themeFillTint="33"/>
                              <w:spacing w:before="0"/>
                              <w:ind w:left="0" w:hanging="660"/>
                              <w:jc w:val="both"/>
                              <w:rPr>
                                <w:rFonts w:asciiTheme="minorHAnsi" w:hAnsiTheme="minorHAnsi" w:cstheme="minorHAnsi"/>
                                <w:b/>
                                <w:bCs/>
                                <w:sz w:val="22"/>
                                <w:szCs w:val="22"/>
                              </w:rPr>
                            </w:pPr>
                            <w:r w:rsidRPr="00035C43">
                              <w:rPr>
                                <w:rFonts w:asciiTheme="minorHAnsi" w:hAnsiTheme="minorHAnsi" w:cstheme="minorHAnsi"/>
                                <w:b/>
                                <w:bCs/>
                                <w:sz w:val="22"/>
                                <w:szCs w:val="22"/>
                              </w:rPr>
                              <w:t>2.3 Safeguarding remains at the forefront of everything that we do</w:t>
                            </w:r>
                          </w:p>
                          <w:p w14:paraId="6E018922" w14:textId="77777777" w:rsidR="00F949C3" w:rsidRDefault="00F949C3" w:rsidP="00035C43">
                            <w:pPr>
                              <w:shd w:val="clear" w:color="auto" w:fill="DBE5F1" w:themeFill="accent1" w:themeFillTint="33"/>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AD14F" id="Text Box 1" o:spid="_x0000_s1029" type="#_x0000_t202" style="position:absolute;margin-left:-33.3pt;margin-top:8.3pt;width:371.4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" fillcolor="window" strokeweight=".5pt">
                <v:textbox>
                  <w:txbxContent>
                    <w:p w14:paraId="191389B8" w14:textId="77777777" w:rsidR="00F949C3" w:rsidRPr="00360115" w:rsidRDefault="00F949C3" w:rsidP="00360115">
                      <w:pPr>
                        <w:pStyle w:val="Bulletsspaced"/>
                        <w:numPr>
                          <w:ilvl w:val="0"/>
                          <w:numId w:val="0"/>
                        </w:numPr>
                        <w:shd w:val="clear" w:color="auto" w:fill="DBE5F1" w:themeFill="accent1" w:themeFillTint="33"/>
                        <w:spacing w:before="0"/>
                        <w:ind w:left="720" w:hanging="660"/>
                        <w:jc w:val="center"/>
                        <w:rPr>
                          <w:rFonts w:asciiTheme="minorHAnsi" w:hAnsiTheme="minorHAnsi" w:cstheme="minorHAnsi"/>
                          <w:b/>
                          <w:bCs/>
                          <w:sz w:val="22"/>
                        </w:rPr>
                      </w:pPr>
                      <w:r w:rsidRPr="00360115">
                        <w:rPr>
                          <w:rFonts w:asciiTheme="minorHAnsi" w:hAnsiTheme="minorHAnsi" w:cstheme="minorHAnsi"/>
                          <w:b/>
                          <w:bCs/>
                          <w:sz w:val="22"/>
                        </w:rPr>
                        <w:t>Area of Priority 2: Behaviour and Attitudes –</w:t>
                      </w:r>
                    </w:p>
                    <w:p w14:paraId="1D970F38" w14:textId="77777777" w:rsidR="00F949C3" w:rsidRDefault="00F949C3" w:rsidP="00360115">
                      <w:pPr>
                        <w:pStyle w:val="Bulletsspaced"/>
                        <w:numPr>
                          <w:ilvl w:val="0"/>
                          <w:numId w:val="0"/>
                        </w:numPr>
                        <w:shd w:val="clear" w:color="auto" w:fill="DBE5F1" w:themeFill="accent1" w:themeFillTint="33"/>
                        <w:spacing w:before="0"/>
                        <w:ind w:left="720" w:hanging="660"/>
                        <w:jc w:val="both"/>
                        <w:rPr>
                          <w:rFonts w:asciiTheme="minorHAnsi" w:hAnsiTheme="minorHAnsi" w:cstheme="minorHAnsi"/>
                          <w:b/>
                          <w:bCs/>
                        </w:rPr>
                      </w:pPr>
                      <w:r w:rsidRPr="00360115">
                        <w:rPr>
                          <w:rFonts w:asciiTheme="minorHAnsi" w:hAnsiTheme="minorHAnsi" w:cstheme="minorHAnsi"/>
                          <w:b/>
                          <w:bCs/>
                        </w:rPr>
                        <w:t>Children are happy and safe in school.</w:t>
                      </w:r>
                    </w:p>
                    <w:p w14:paraId="472F93BC" w14:textId="77777777" w:rsidR="00F949C3" w:rsidRDefault="00F949C3" w:rsidP="00360115">
                      <w:pPr>
                        <w:pStyle w:val="Bulletsspaced"/>
                        <w:numPr>
                          <w:ilvl w:val="0"/>
                          <w:numId w:val="0"/>
                        </w:numPr>
                        <w:shd w:val="clear" w:color="auto" w:fill="DBE5F1" w:themeFill="accent1" w:themeFillTint="33"/>
                        <w:spacing w:before="0"/>
                        <w:ind w:left="720" w:hanging="660"/>
                        <w:jc w:val="both"/>
                        <w:rPr>
                          <w:rFonts w:asciiTheme="minorHAnsi" w:hAnsiTheme="minorHAnsi" w:cstheme="minorHAnsi"/>
                          <w:b/>
                          <w:bCs/>
                        </w:rPr>
                      </w:pPr>
                    </w:p>
                    <w:p w14:paraId="6035C09C" w14:textId="77777777" w:rsidR="00035C43" w:rsidRPr="00035C43" w:rsidRDefault="00035C43" w:rsidP="00035C43">
                      <w:pPr>
                        <w:pStyle w:val="Bulletsspaced"/>
                        <w:shd w:val="clear" w:color="auto" w:fill="DBE5F1" w:themeFill="accent1" w:themeFillTint="33"/>
                        <w:spacing w:before="0"/>
                        <w:ind w:left="0" w:hanging="660"/>
                        <w:jc w:val="both"/>
                        <w:rPr>
                          <w:rFonts w:asciiTheme="minorHAnsi" w:hAnsiTheme="minorHAnsi" w:cstheme="minorHAnsi"/>
                          <w:b/>
                          <w:bCs/>
                          <w:sz w:val="22"/>
                          <w:szCs w:val="22"/>
                        </w:rPr>
                      </w:pPr>
                      <w:r w:rsidRPr="00035C43">
                        <w:rPr>
                          <w:rFonts w:asciiTheme="minorHAnsi" w:hAnsiTheme="minorHAnsi" w:cstheme="minorHAnsi"/>
                          <w:b/>
                          <w:bCs/>
                          <w:sz w:val="22"/>
                          <w:szCs w:val="22"/>
                        </w:rPr>
                        <w:t>2.1 All staff model highly effective/respectful relationships at all times</w:t>
                      </w:r>
                    </w:p>
                    <w:p w14:paraId="1296423F" w14:textId="7A9A883F" w:rsidR="00035C43" w:rsidRPr="00035C43" w:rsidRDefault="00035C43" w:rsidP="00035C43">
                      <w:pPr>
                        <w:pStyle w:val="Bulletsspaced"/>
                        <w:shd w:val="clear" w:color="auto" w:fill="DBE5F1" w:themeFill="accent1" w:themeFillTint="33"/>
                        <w:spacing w:before="0"/>
                        <w:ind w:left="0" w:hanging="660"/>
                        <w:jc w:val="both"/>
                        <w:rPr>
                          <w:rFonts w:asciiTheme="minorHAnsi" w:hAnsiTheme="minorHAnsi" w:cstheme="minorHAnsi"/>
                          <w:b/>
                          <w:bCs/>
                          <w:sz w:val="22"/>
                          <w:szCs w:val="22"/>
                        </w:rPr>
                      </w:pPr>
                      <w:r w:rsidRPr="00035C43">
                        <w:rPr>
                          <w:rFonts w:asciiTheme="minorHAnsi" w:hAnsiTheme="minorHAnsi" w:cstheme="minorHAnsi"/>
                          <w:b/>
                          <w:bCs/>
                          <w:sz w:val="22"/>
                          <w:szCs w:val="22"/>
                        </w:rPr>
                        <w:t>2.2 Effective transition at all stages ensures children are happy and ready to learn</w:t>
                      </w:r>
                    </w:p>
                    <w:p w14:paraId="0296CB4A" w14:textId="187FD5C2" w:rsidR="00F949C3" w:rsidRPr="00035C43" w:rsidRDefault="00035C43" w:rsidP="004F7235">
                      <w:pPr>
                        <w:pStyle w:val="Bulletsspaced"/>
                        <w:shd w:val="clear" w:color="auto" w:fill="DBE5F1" w:themeFill="accent1" w:themeFillTint="33"/>
                        <w:spacing w:before="0"/>
                        <w:ind w:left="0" w:hanging="660"/>
                        <w:jc w:val="both"/>
                        <w:rPr>
                          <w:rFonts w:asciiTheme="minorHAnsi" w:hAnsiTheme="minorHAnsi" w:cstheme="minorHAnsi"/>
                          <w:b/>
                          <w:bCs/>
                          <w:sz w:val="22"/>
                          <w:szCs w:val="22"/>
                        </w:rPr>
                      </w:pPr>
                      <w:r w:rsidRPr="00035C43">
                        <w:rPr>
                          <w:rFonts w:asciiTheme="minorHAnsi" w:hAnsiTheme="minorHAnsi" w:cstheme="minorHAnsi"/>
                          <w:b/>
                          <w:bCs/>
                          <w:sz w:val="22"/>
                          <w:szCs w:val="22"/>
                        </w:rPr>
                        <w:t>2.3 Safeguarding remains at the forefront of everything that we do</w:t>
                      </w:r>
                    </w:p>
                    <w:p w14:paraId="6E018922" w14:textId="77777777" w:rsidR="00F949C3" w:rsidRDefault="00F949C3" w:rsidP="00035C43">
                      <w:pPr>
                        <w:shd w:val="clear" w:color="auto" w:fill="DBE5F1" w:themeFill="accent1" w:themeFillTint="33"/>
                      </w:pPr>
                      <w:r>
                        <w:t xml:space="preserve">  </w:t>
                      </w:r>
                    </w:p>
                  </w:txbxContent>
                </v:textbox>
              </v:shape>
            </w:pict>
          </mc:Fallback>
        </mc:AlternateContent>
      </w:r>
      <w:r w:rsidR="003E05F9">
        <w:rPr>
          <w:noProof/>
        </w:rPr>
        <mc:AlternateContent>
          <mc:Choice Requires="wps">
            <w:drawing>
              <wp:anchor distT="0" distB="0" distL="114300" distR="114300" simplePos="0" relativeHeight="251662336" behindDoc="0" locked="0" layoutInCell="1" allowOverlap="1" wp14:anchorId="202F4810" wp14:editId="545A95DB">
                <wp:simplePos x="0" y="0"/>
                <wp:positionH relativeFrom="column">
                  <wp:posOffset>4591050</wp:posOffset>
                </wp:positionH>
                <wp:positionV relativeFrom="paragraph">
                  <wp:posOffset>107951</wp:posOffset>
                </wp:positionV>
                <wp:extent cx="4819650" cy="16954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819650" cy="1695450"/>
                        </a:xfrm>
                        <a:prstGeom prst="rect">
                          <a:avLst/>
                        </a:prstGeom>
                        <a:solidFill>
                          <a:schemeClr val="lt1"/>
                        </a:solidFill>
                        <a:ln w="6350">
                          <a:solidFill>
                            <a:prstClr val="black"/>
                          </a:solidFill>
                        </a:ln>
                      </wps:spPr>
                      <wps:txbx>
                        <w:txbxContent>
                          <w:p w14:paraId="32FB3D29" w14:textId="77777777" w:rsidR="00F949C3" w:rsidRDefault="00F949C3" w:rsidP="00493D38">
                            <w:pPr>
                              <w:shd w:val="clear" w:color="auto" w:fill="FBD4B4" w:themeFill="accent6" w:themeFillTint="66"/>
                              <w:jc w:val="center"/>
                              <w:rPr>
                                <w:rFonts w:eastAsia="Times New Roman" w:cstheme="minorHAnsi"/>
                                <w:b/>
                                <w:bCs/>
                                <w:color w:val="000000"/>
                                <w:szCs w:val="24"/>
                              </w:rPr>
                            </w:pPr>
                            <w:r w:rsidRPr="00493D38">
                              <w:rPr>
                                <w:rFonts w:eastAsia="Times New Roman" w:cstheme="minorHAnsi"/>
                                <w:b/>
                                <w:bCs/>
                                <w:color w:val="000000"/>
                                <w:szCs w:val="24"/>
                              </w:rPr>
                              <w:t>Area of Priority</w:t>
                            </w:r>
                            <w:r>
                              <w:rPr>
                                <w:rFonts w:eastAsia="Times New Roman" w:cstheme="minorHAnsi"/>
                                <w:b/>
                                <w:bCs/>
                                <w:color w:val="000000"/>
                                <w:szCs w:val="24"/>
                              </w:rPr>
                              <w:t xml:space="preserve"> 5</w:t>
                            </w:r>
                            <w:r w:rsidRPr="00493D38">
                              <w:rPr>
                                <w:rFonts w:eastAsia="Times New Roman" w:cstheme="minorHAnsi"/>
                                <w:b/>
                                <w:bCs/>
                                <w:color w:val="000000"/>
                                <w:szCs w:val="24"/>
                              </w:rPr>
                              <w:t>: Quality of Education in the Early Years –</w:t>
                            </w:r>
                          </w:p>
                          <w:p w14:paraId="6B661543" w14:textId="77777777" w:rsidR="00F949C3" w:rsidRPr="00493D38" w:rsidRDefault="00F949C3" w:rsidP="00360115">
                            <w:pPr>
                              <w:shd w:val="clear" w:color="auto" w:fill="FBD4B4" w:themeFill="accent6" w:themeFillTint="66"/>
                              <w:rPr>
                                <w:rFonts w:cstheme="minorHAnsi"/>
                                <w:sz w:val="24"/>
                                <w:shd w:val="clear" w:color="auto" w:fill="FFFF00"/>
                              </w:rPr>
                            </w:pPr>
                            <w:r w:rsidRPr="00493D38">
                              <w:rPr>
                                <w:rFonts w:eastAsia="Times New Roman" w:cstheme="minorHAnsi"/>
                                <w:b/>
                                <w:bCs/>
                                <w:color w:val="000000"/>
                                <w:sz w:val="24"/>
                                <w:szCs w:val="24"/>
                              </w:rPr>
                              <w:t>Children to make excellent progress towards a good level of development by the end of Reception.</w:t>
                            </w:r>
                          </w:p>
                          <w:p w14:paraId="464A98D9" w14:textId="072BDEE9" w:rsidR="00F949C3" w:rsidRDefault="00F949C3" w:rsidP="00360115">
                            <w:pPr>
                              <w:shd w:val="clear" w:color="auto" w:fill="FBD4B4" w:themeFill="accent6" w:themeFillTint="66"/>
                              <w:rPr>
                                <w:rFonts w:cstheme="minorHAnsi"/>
                              </w:rPr>
                            </w:pPr>
                          </w:p>
                          <w:p w14:paraId="129560E1" w14:textId="77777777" w:rsidR="00035C43" w:rsidRPr="00035C43" w:rsidRDefault="00035C43" w:rsidP="00035C43">
                            <w:pPr>
                              <w:shd w:val="clear" w:color="auto" w:fill="FBD4B4" w:themeFill="accent6" w:themeFillTint="66"/>
                              <w:rPr>
                                <w:rFonts w:cstheme="minorHAnsi"/>
                                <w:b/>
                                <w:bCs/>
                              </w:rPr>
                            </w:pPr>
                            <w:r w:rsidRPr="00035C43">
                              <w:rPr>
                                <w:rFonts w:cstheme="minorHAnsi"/>
                                <w:b/>
                                <w:bCs/>
                              </w:rPr>
                              <w:t>5.1 To continue to ensure communication and language is screened on entry so that any needs can be identified early.</w:t>
                            </w:r>
                          </w:p>
                          <w:p w14:paraId="07B25569" w14:textId="77777777" w:rsidR="00035C43" w:rsidRPr="00035C43" w:rsidRDefault="00035C43" w:rsidP="00035C43">
                            <w:pPr>
                              <w:shd w:val="clear" w:color="auto" w:fill="FBD4B4" w:themeFill="accent6" w:themeFillTint="66"/>
                              <w:rPr>
                                <w:rFonts w:cstheme="minorHAnsi"/>
                                <w:b/>
                                <w:bCs/>
                              </w:rPr>
                            </w:pPr>
                            <w:r w:rsidRPr="00035C43">
                              <w:rPr>
                                <w:rFonts w:cstheme="minorHAnsi"/>
                                <w:b/>
                                <w:bCs/>
                              </w:rPr>
                              <w:t xml:space="preserve">5.2 Early intervention is at the forefront of development so that </w:t>
                            </w:r>
                            <w:proofErr w:type="spellStart"/>
                            <w:r w:rsidRPr="00035C43">
                              <w:rPr>
                                <w:rFonts w:cstheme="minorHAnsi"/>
                                <w:b/>
                                <w:bCs/>
                              </w:rPr>
                              <w:t>chn</w:t>
                            </w:r>
                            <w:proofErr w:type="spellEnd"/>
                            <w:r w:rsidRPr="00035C43">
                              <w:rPr>
                                <w:rFonts w:cstheme="minorHAnsi"/>
                                <w:b/>
                                <w:bCs/>
                              </w:rPr>
                              <w:t xml:space="preserve"> have all needs met from the start of EYFS.</w:t>
                            </w:r>
                          </w:p>
                          <w:p w14:paraId="3913373C" w14:textId="5F835411" w:rsidR="00035C43" w:rsidRPr="00035C43" w:rsidRDefault="00035C43" w:rsidP="00035C43">
                            <w:pPr>
                              <w:shd w:val="clear" w:color="auto" w:fill="FBD4B4" w:themeFill="accent6" w:themeFillTint="66"/>
                              <w:rPr>
                                <w:rFonts w:cstheme="minorHAnsi"/>
                                <w:b/>
                                <w:bCs/>
                              </w:rPr>
                            </w:pPr>
                            <w:r w:rsidRPr="00035C43">
                              <w:rPr>
                                <w:rFonts w:cstheme="minorHAnsi"/>
                                <w:b/>
                                <w:bCs/>
                              </w:rPr>
                              <w:t>5.3 To ensure more pupils enter Year 1 with GLD.</w:t>
                            </w:r>
                          </w:p>
                          <w:p w14:paraId="36D69579" w14:textId="77777777" w:rsidR="00F949C3" w:rsidRPr="00120023" w:rsidRDefault="00F949C3" w:rsidP="00360115">
                            <w:pPr>
                              <w:shd w:val="clear" w:color="auto" w:fill="FBD4B4" w:themeFill="accent6" w:themeFillTint="66"/>
                              <w:rPr>
                                <w:rFonts w:cstheme="minorHAnsi"/>
                              </w:rPr>
                            </w:pPr>
                          </w:p>
                          <w:p w14:paraId="61311839" w14:textId="77777777" w:rsidR="00F949C3" w:rsidRDefault="00F949C3" w:rsidP="00360115">
                            <w:pPr>
                              <w:shd w:val="clear" w:color="auto" w:fill="FBD4B4" w:themeFill="accent6"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4810" id="Text Box 9" o:spid="_x0000_s1030" type="#_x0000_t202" style="position:absolute;margin-left:361.5pt;margin-top:8.5pt;width:379.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" fillcolor="white [3201]" strokeweight=".5pt">
                <v:textbox>
                  <w:txbxContent>
                    <w:p w14:paraId="32FB3D29" w14:textId="77777777" w:rsidR="00F949C3" w:rsidRDefault="00F949C3" w:rsidP="00493D38">
                      <w:pPr>
                        <w:shd w:val="clear" w:color="auto" w:fill="FBD4B4" w:themeFill="accent6" w:themeFillTint="66"/>
                        <w:jc w:val="center"/>
                        <w:rPr>
                          <w:rFonts w:eastAsia="Times New Roman" w:cstheme="minorHAnsi"/>
                          <w:b/>
                          <w:bCs/>
                          <w:color w:val="000000"/>
                          <w:szCs w:val="24"/>
                        </w:rPr>
                      </w:pPr>
                      <w:r w:rsidRPr="00493D38">
                        <w:rPr>
                          <w:rFonts w:eastAsia="Times New Roman" w:cstheme="minorHAnsi"/>
                          <w:b/>
                          <w:bCs/>
                          <w:color w:val="000000"/>
                          <w:szCs w:val="24"/>
                        </w:rPr>
                        <w:t>Area of Priority</w:t>
                      </w:r>
                      <w:r>
                        <w:rPr>
                          <w:rFonts w:eastAsia="Times New Roman" w:cstheme="minorHAnsi"/>
                          <w:b/>
                          <w:bCs/>
                          <w:color w:val="000000"/>
                          <w:szCs w:val="24"/>
                        </w:rPr>
                        <w:t xml:space="preserve"> 5</w:t>
                      </w:r>
                      <w:r w:rsidRPr="00493D38">
                        <w:rPr>
                          <w:rFonts w:eastAsia="Times New Roman" w:cstheme="minorHAnsi"/>
                          <w:b/>
                          <w:bCs/>
                          <w:color w:val="000000"/>
                          <w:szCs w:val="24"/>
                        </w:rPr>
                        <w:t>: Quality of Education in the Early Years –</w:t>
                      </w:r>
                    </w:p>
                    <w:p w14:paraId="6B661543" w14:textId="77777777" w:rsidR="00F949C3" w:rsidRPr="00493D38" w:rsidRDefault="00F949C3" w:rsidP="00360115">
                      <w:pPr>
                        <w:shd w:val="clear" w:color="auto" w:fill="FBD4B4" w:themeFill="accent6" w:themeFillTint="66"/>
                        <w:rPr>
                          <w:rFonts w:cstheme="minorHAnsi"/>
                          <w:sz w:val="24"/>
                          <w:shd w:val="clear" w:color="auto" w:fill="FFFF00"/>
                        </w:rPr>
                      </w:pPr>
                      <w:r w:rsidRPr="00493D38">
                        <w:rPr>
                          <w:rFonts w:eastAsia="Times New Roman" w:cstheme="minorHAnsi"/>
                          <w:b/>
                          <w:bCs/>
                          <w:color w:val="000000"/>
                          <w:sz w:val="24"/>
                          <w:szCs w:val="24"/>
                        </w:rPr>
                        <w:t>Children to make excellent progress towards a good level of development by the end of Reception.</w:t>
                      </w:r>
                    </w:p>
                    <w:p w14:paraId="464A98D9" w14:textId="072BDEE9" w:rsidR="00F949C3" w:rsidRDefault="00F949C3" w:rsidP="00360115">
                      <w:pPr>
                        <w:shd w:val="clear" w:color="auto" w:fill="FBD4B4" w:themeFill="accent6" w:themeFillTint="66"/>
                        <w:rPr>
                          <w:rFonts w:cstheme="minorHAnsi"/>
                        </w:rPr>
                      </w:pPr>
                    </w:p>
                    <w:p w14:paraId="129560E1" w14:textId="77777777" w:rsidR="00035C43" w:rsidRPr="00035C43" w:rsidRDefault="00035C43" w:rsidP="00035C43">
                      <w:pPr>
                        <w:shd w:val="clear" w:color="auto" w:fill="FBD4B4" w:themeFill="accent6" w:themeFillTint="66"/>
                        <w:rPr>
                          <w:rFonts w:cstheme="minorHAnsi"/>
                          <w:b/>
                          <w:bCs/>
                        </w:rPr>
                      </w:pPr>
                      <w:r w:rsidRPr="00035C43">
                        <w:rPr>
                          <w:rFonts w:cstheme="minorHAnsi"/>
                          <w:b/>
                          <w:bCs/>
                        </w:rPr>
                        <w:t>5.1 To continue to ensure communication and language is screened on entry so that any needs can be identified early.</w:t>
                      </w:r>
                    </w:p>
                    <w:p w14:paraId="07B25569" w14:textId="77777777" w:rsidR="00035C43" w:rsidRPr="00035C43" w:rsidRDefault="00035C43" w:rsidP="00035C43">
                      <w:pPr>
                        <w:shd w:val="clear" w:color="auto" w:fill="FBD4B4" w:themeFill="accent6" w:themeFillTint="66"/>
                        <w:rPr>
                          <w:rFonts w:cstheme="minorHAnsi"/>
                          <w:b/>
                          <w:bCs/>
                        </w:rPr>
                      </w:pPr>
                      <w:r w:rsidRPr="00035C43">
                        <w:rPr>
                          <w:rFonts w:cstheme="minorHAnsi"/>
                          <w:b/>
                          <w:bCs/>
                        </w:rPr>
                        <w:t xml:space="preserve">5.2 Early intervention is at the forefront of development so that </w:t>
                      </w:r>
                      <w:proofErr w:type="spellStart"/>
                      <w:r w:rsidRPr="00035C43">
                        <w:rPr>
                          <w:rFonts w:cstheme="minorHAnsi"/>
                          <w:b/>
                          <w:bCs/>
                        </w:rPr>
                        <w:t>chn</w:t>
                      </w:r>
                      <w:proofErr w:type="spellEnd"/>
                      <w:r w:rsidRPr="00035C43">
                        <w:rPr>
                          <w:rFonts w:cstheme="minorHAnsi"/>
                          <w:b/>
                          <w:bCs/>
                        </w:rPr>
                        <w:t xml:space="preserve"> have all needs met from the start of EYFS.</w:t>
                      </w:r>
                    </w:p>
                    <w:p w14:paraId="3913373C" w14:textId="5F835411" w:rsidR="00035C43" w:rsidRPr="00035C43" w:rsidRDefault="00035C43" w:rsidP="00035C43">
                      <w:pPr>
                        <w:shd w:val="clear" w:color="auto" w:fill="FBD4B4" w:themeFill="accent6" w:themeFillTint="66"/>
                        <w:rPr>
                          <w:rFonts w:cstheme="minorHAnsi"/>
                          <w:b/>
                          <w:bCs/>
                        </w:rPr>
                      </w:pPr>
                      <w:r w:rsidRPr="00035C43">
                        <w:rPr>
                          <w:rFonts w:cstheme="minorHAnsi"/>
                          <w:b/>
                          <w:bCs/>
                        </w:rPr>
                        <w:t>5.3 To ensure more pupils enter Year 1 with GLD.</w:t>
                      </w:r>
                    </w:p>
                    <w:p w14:paraId="36D69579" w14:textId="77777777" w:rsidR="00F949C3" w:rsidRPr="00120023" w:rsidRDefault="00F949C3" w:rsidP="00360115">
                      <w:pPr>
                        <w:shd w:val="clear" w:color="auto" w:fill="FBD4B4" w:themeFill="accent6" w:themeFillTint="66"/>
                        <w:rPr>
                          <w:rFonts w:cstheme="minorHAnsi"/>
                        </w:rPr>
                      </w:pPr>
                    </w:p>
                    <w:p w14:paraId="61311839" w14:textId="77777777" w:rsidR="00F949C3" w:rsidRDefault="00F949C3" w:rsidP="00360115">
                      <w:pPr>
                        <w:shd w:val="clear" w:color="auto" w:fill="FBD4B4" w:themeFill="accent6" w:themeFillTint="66"/>
                      </w:pPr>
                    </w:p>
                  </w:txbxContent>
                </v:textbox>
              </v:shape>
            </w:pict>
          </mc:Fallback>
        </mc:AlternateContent>
      </w:r>
    </w:p>
    <w:p w14:paraId="30879505" w14:textId="77777777" w:rsidR="00CE6D28" w:rsidRDefault="00CE6D28" w:rsidP="00CE6D28"/>
    <w:p w14:paraId="5C6CA2C0" w14:textId="77777777" w:rsidR="00CE6D28" w:rsidRDefault="00CE6D28" w:rsidP="00CE6D28"/>
    <w:p w14:paraId="4EAC99F5" w14:textId="77777777" w:rsidR="00CE6D28" w:rsidRDefault="00CE6D28" w:rsidP="00CE6D28"/>
    <w:p w14:paraId="4E9B2FA8" w14:textId="77777777" w:rsidR="00CE6D28" w:rsidRDefault="00CE6D28" w:rsidP="00CE6D28"/>
    <w:p w14:paraId="32803033" w14:textId="77777777" w:rsidR="000D1833" w:rsidRDefault="000D1833" w:rsidP="000D1833"/>
    <w:p w14:paraId="7AC5EB24" w14:textId="77777777" w:rsidR="00360115" w:rsidRDefault="00360115" w:rsidP="000D1833"/>
    <w:p w14:paraId="15DAC362" w14:textId="77777777" w:rsidR="00360115" w:rsidRDefault="00360115" w:rsidP="000D1833"/>
    <w:p w14:paraId="04865175" w14:textId="77777777" w:rsidR="00360115" w:rsidRDefault="00360115" w:rsidP="000D1833"/>
    <w:p w14:paraId="2FEFBA97" w14:textId="77777777" w:rsidR="00360115" w:rsidRDefault="00360115" w:rsidP="000D1833"/>
    <w:p w14:paraId="1AD5F877" w14:textId="76C4C364" w:rsidR="00360115" w:rsidRDefault="00035C43" w:rsidP="000D1833">
      <w:r>
        <w:rPr>
          <w:noProof/>
        </w:rPr>
        <mc:AlternateContent>
          <mc:Choice Requires="wps">
            <w:drawing>
              <wp:anchor distT="0" distB="0" distL="114300" distR="114300" simplePos="0" relativeHeight="251663360" behindDoc="0" locked="0" layoutInCell="1" allowOverlap="1" wp14:anchorId="33B454CA" wp14:editId="4462E3A9">
                <wp:simplePos x="0" y="0"/>
                <wp:positionH relativeFrom="column">
                  <wp:posOffset>-439947</wp:posOffset>
                </wp:positionH>
                <wp:positionV relativeFrom="paragraph">
                  <wp:posOffset>151621</wp:posOffset>
                </wp:positionV>
                <wp:extent cx="4734560" cy="1639019"/>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4734560" cy="1639019"/>
                        </a:xfrm>
                        <a:prstGeom prst="rect">
                          <a:avLst/>
                        </a:prstGeom>
                        <a:solidFill>
                          <a:srgbClr val="FFFFCC"/>
                        </a:solidFill>
                        <a:ln w="6350">
                          <a:solidFill>
                            <a:prstClr val="black"/>
                          </a:solidFill>
                        </a:ln>
                      </wps:spPr>
                      <wps:txbx>
                        <w:txbxContent>
                          <w:p w14:paraId="298114B5" w14:textId="77777777" w:rsidR="00F949C3" w:rsidRPr="00EE3545" w:rsidRDefault="00F949C3" w:rsidP="00493D38">
                            <w:pPr>
                              <w:jc w:val="center"/>
                              <w:rPr>
                                <w:rFonts w:cstheme="minorHAnsi"/>
                                <w:b/>
                                <w:bCs/>
                                <w:sz w:val="24"/>
                                <w:szCs w:val="24"/>
                              </w:rPr>
                            </w:pPr>
                            <w:r w:rsidRPr="00EE3545">
                              <w:rPr>
                                <w:rFonts w:cstheme="minorHAnsi"/>
                                <w:b/>
                                <w:bCs/>
                                <w:szCs w:val="24"/>
                              </w:rPr>
                              <w:t>Area of Priority 3:  Personal Development –</w:t>
                            </w:r>
                          </w:p>
                          <w:p w14:paraId="5804380C" w14:textId="77777777" w:rsidR="00F949C3" w:rsidRPr="00EE3545" w:rsidRDefault="00F949C3" w:rsidP="00EE3545">
                            <w:pPr>
                              <w:rPr>
                                <w:rFonts w:cstheme="minorHAnsi"/>
                                <w:szCs w:val="24"/>
                              </w:rPr>
                            </w:pPr>
                            <w:r w:rsidRPr="00EE3545">
                              <w:rPr>
                                <w:rFonts w:cstheme="minorHAnsi"/>
                                <w:b/>
                                <w:bCs/>
                                <w:sz w:val="24"/>
                                <w:szCs w:val="24"/>
                              </w:rPr>
                              <w:t>We have happy learners, inspiring great achievers for independent learning for life.</w:t>
                            </w:r>
                          </w:p>
                          <w:p w14:paraId="34E70B76" w14:textId="77777777" w:rsidR="00F949C3" w:rsidRDefault="00F949C3" w:rsidP="00493D38">
                            <w:pPr>
                              <w:shd w:val="clear" w:color="auto" w:fill="FFFFCC"/>
                              <w:rPr>
                                <w:rFonts w:cstheme="majorHAnsi"/>
                                <w:highlight w:val="yellow"/>
                              </w:rPr>
                            </w:pPr>
                          </w:p>
                          <w:p w14:paraId="1382C734" w14:textId="2E2DA8FA" w:rsidR="00035C43" w:rsidRPr="00035C43" w:rsidRDefault="00035C43" w:rsidP="00035C43">
                            <w:pPr>
                              <w:shd w:val="clear" w:color="auto" w:fill="FFFFCC"/>
                              <w:rPr>
                                <w:rFonts w:cstheme="majorHAnsi"/>
                                <w:b/>
                                <w:bCs/>
                              </w:rPr>
                            </w:pPr>
                            <w:r w:rsidRPr="00035C43">
                              <w:rPr>
                                <w:rFonts w:cstheme="majorHAnsi"/>
                                <w:b/>
                                <w:bCs/>
                              </w:rPr>
                              <w:t>3.1 Further develop strategies to support both children and staff emotional and social wellbeing</w:t>
                            </w:r>
                          </w:p>
                          <w:p w14:paraId="1EAF8550" w14:textId="1B20E3E5" w:rsidR="00F949C3" w:rsidRPr="00035C43" w:rsidRDefault="00035C43" w:rsidP="00035C43">
                            <w:pPr>
                              <w:shd w:val="clear" w:color="auto" w:fill="FFFFCC"/>
                              <w:rPr>
                                <w:rFonts w:cstheme="majorHAnsi"/>
                                <w:b/>
                                <w:bCs/>
                              </w:rPr>
                            </w:pPr>
                            <w:r w:rsidRPr="00035C43">
                              <w:rPr>
                                <w:rFonts w:cstheme="majorHAnsi"/>
                                <w:b/>
                                <w:bCs/>
                              </w:rPr>
                              <w:t>3.2 To further develop pupils understanding of what it means to live in a diverse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454CA" id="Text Box 10" o:spid="_x0000_s1031" type="#_x0000_t202" style="position:absolute;margin-left:-34.65pt;margin-top:11.95pt;width:372.8pt;height:12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" fillcolor="#ffc" strokeweight=".5pt">
                <v:textbox>
                  <w:txbxContent>
                    <w:p w14:paraId="298114B5" w14:textId="77777777" w:rsidR="00F949C3" w:rsidRPr="00EE3545" w:rsidRDefault="00F949C3" w:rsidP="00493D38">
                      <w:pPr>
                        <w:jc w:val="center"/>
                        <w:rPr>
                          <w:rFonts w:cstheme="minorHAnsi"/>
                          <w:b/>
                          <w:bCs/>
                          <w:sz w:val="24"/>
                          <w:szCs w:val="24"/>
                        </w:rPr>
                      </w:pPr>
                      <w:r w:rsidRPr="00EE3545">
                        <w:rPr>
                          <w:rFonts w:cstheme="minorHAnsi"/>
                          <w:b/>
                          <w:bCs/>
                          <w:szCs w:val="24"/>
                        </w:rPr>
                        <w:t>Area of Priority 3:  Personal Development –</w:t>
                      </w:r>
                    </w:p>
                    <w:p w14:paraId="5804380C" w14:textId="77777777" w:rsidR="00F949C3" w:rsidRPr="00EE3545" w:rsidRDefault="00F949C3" w:rsidP="00EE3545">
                      <w:pPr>
                        <w:rPr>
                          <w:rFonts w:cstheme="minorHAnsi"/>
                          <w:szCs w:val="24"/>
                        </w:rPr>
                      </w:pPr>
                      <w:r w:rsidRPr="00EE3545">
                        <w:rPr>
                          <w:rFonts w:cstheme="minorHAnsi"/>
                          <w:b/>
                          <w:bCs/>
                          <w:sz w:val="24"/>
                          <w:szCs w:val="24"/>
                        </w:rPr>
                        <w:t>We have happy learners, inspiring great achievers for independent learning for life.</w:t>
                      </w:r>
                    </w:p>
                    <w:p w14:paraId="34E70B76" w14:textId="77777777" w:rsidR="00F949C3" w:rsidRDefault="00F949C3" w:rsidP="00493D38">
                      <w:pPr>
                        <w:shd w:val="clear" w:color="auto" w:fill="FFFFCC"/>
                        <w:rPr>
                          <w:rFonts w:cstheme="majorHAnsi"/>
                          <w:highlight w:val="yellow"/>
                        </w:rPr>
                      </w:pPr>
                    </w:p>
                    <w:p w14:paraId="1382C734" w14:textId="2E2DA8FA" w:rsidR="00035C43" w:rsidRPr="00035C43" w:rsidRDefault="00035C43" w:rsidP="00035C43">
                      <w:pPr>
                        <w:shd w:val="clear" w:color="auto" w:fill="FFFFCC"/>
                        <w:rPr>
                          <w:rFonts w:cstheme="majorHAnsi"/>
                          <w:b/>
                          <w:bCs/>
                        </w:rPr>
                      </w:pPr>
                      <w:r w:rsidRPr="00035C43">
                        <w:rPr>
                          <w:rFonts w:cstheme="majorHAnsi"/>
                          <w:b/>
                          <w:bCs/>
                        </w:rPr>
                        <w:t>3.1 Further develop strategies to support both children and staff emotional and social wellbeing</w:t>
                      </w:r>
                    </w:p>
                    <w:p w14:paraId="1EAF8550" w14:textId="1B20E3E5" w:rsidR="00F949C3" w:rsidRPr="00035C43" w:rsidRDefault="00035C43" w:rsidP="00035C43">
                      <w:pPr>
                        <w:shd w:val="clear" w:color="auto" w:fill="FFFFCC"/>
                        <w:rPr>
                          <w:rFonts w:cstheme="majorHAnsi"/>
                          <w:b/>
                          <w:bCs/>
                        </w:rPr>
                      </w:pPr>
                      <w:r w:rsidRPr="00035C43">
                        <w:rPr>
                          <w:rFonts w:cstheme="majorHAnsi"/>
                          <w:b/>
                          <w:bCs/>
                        </w:rPr>
                        <w:t>3.2 To further develop pupils understanding of what it means to live in a diverse community</w:t>
                      </w:r>
                    </w:p>
                  </w:txbxContent>
                </v:textbox>
              </v:shape>
            </w:pict>
          </mc:Fallback>
        </mc:AlternateContent>
      </w:r>
      <w:r w:rsidR="003E05F9">
        <w:rPr>
          <w:noProof/>
        </w:rPr>
        <mc:AlternateContent>
          <mc:Choice Requires="wps">
            <w:drawing>
              <wp:anchor distT="0" distB="0" distL="114300" distR="114300" simplePos="0" relativeHeight="251667456" behindDoc="0" locked="0" layoutInCell="1" allowOverlap="1" wp14:anchorId="7A38E3F6" wp14:editId="778C31EA">
                <wp:simplePos x="0" y="0"/>
                <wp:positionH relativeFrom="column">
                  <wp:posOffset>4610100</wp:posOffset>
                </wp:positionH>
                <wp:positionV relativeFrom="paragraph">
                  <wp:posOffset>155575</wp:posOffset>
                </wp:positionV>
                <wp:extent cx="4800600" cy="162687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4800600" cy="1626870"/>
                        </a:xfrm>
                        <a:prstGeom prst="rect">
                          <a:avLst/>
                        </a:prstGeom>
                        <a:solidFill>
                          <a:sysClr val="window" lastClr="FFFFFF"/>
                        </a:solidFill>
                        <a:ln w="6350">
                          <a:solidFill>
                            <a:prstClr val="black"/>
                          </a:solidFill>
                        </a:ln>
                      </wps:spPr>
                      <wps:txbx>
                        <w:txbxContent>
                          <w:p w14:paraId="54432B70" w14:textId="77777777" w:rsidR="00F949C3" w:rsidRPr="000F70A3" w:rsidRDefault="00F949C3" w:rsidP="000F70A3">
                            <w:pPr>
                              <w:shd w:val="clear" w:color="auto" w:fill="F2DBDB" w:themeFill="accent2" w:themeFillTint="33"/>
                              <w:jc w:val="center"/>
                              <w:rPr>
                                <w:rFonts w:cstheme="majorHAnsi"/>
                                <w:b/>
                              </w:rPr>
                            </w:pPr>
                            <w:r w:rsidRPr="000F70A3">
                              <w:rPr>
                                <w:rFonts w:cstheme="majorHAnsi"/>
                                <w:b/>
                              </w:rPr>
                              <w:t>Area of Priority</w:t>
                            </w:r>
                            <w:r>
                              <w:rPr>
                                <w:rFonts w:cstheme="majorHAnsi"/>
                                <w:b/>
                              </w:rPr>
                              <w:t xml:space="preserve"> 6</w:t>
                            </w:r>
                            <w:r w:rsidRPr="000F70A3">
                              <w:rPr>
                                <w:rFonts w:cstheme="majorHAnsi"/>
                                <w:b/>
                              </w:rPr>
                              <w:t>: Christian Distinctiveness -</w:t>
                            </w:r>
                          </w:p>
                          <w:p w14:paraId="2FE65216" w14:textId="73A6B273" w:rsidR="00F949C3" w:rsidRDefault="00F949C3" w:rsidP="00360115">
                            <w:pPr>
                              <w:shd w:val="clear" w:color="auto" w:fill="F2DBDB" w:themeFill="accent2" w:themeFillTint="33"/>
                              <w:rPr>
                                <w:rFonts w:cstheme="majorHAnsi"/>
                                <w:b/>
                                <w:sz w:val="24"/>
                              </w:rPr>
                            </w:pPr>
                            <w:r w:rsidRPr="000F70A3">
                              <w:rPr>
                                <w:rFonts w:cstheme="majorHAnsi"/>
                                <w:b/>
                                <w:sz w:val="24"/>
                              </w:rPr>
                              <w:t xml:space="preserve">Our school community </w:t>
                            </w:r>
                            <w:r w:rsidR="00035C43">
                              <w:rPr>
                                <w:rFonts w:cstheme="majorHAnsi"/>
                                <w:b/>
                                <w:sz w:val="24"/>
                              </w:rPr>
                              <w:t xml:space="preserve">upholds </w:t>
                            </w:r>
                            <w:r w:rsidRPr="000F70A3">
                              <w:rPr>
                                <w:rFonts w:cstheme="majorHAnsi"/>
                                <w:b/>
                                <w:sz w:val="24"/>
                              </w:rPr>
                              <w:t>the Christian values and teachings.</w:t>
                            </w:r>
                          </w:p>
                          <w:p w14:paraId="5D18E621" w14:textId="77777777" w:rsidR="00035C43" w:rsidRDefault="00035C43" w:rsidP="00360115">
                            <w:pPr>
                              <w:shd w:val="clear" w:color="auto" w:fill="F2DBDB" w:themeFill="accent2" w:themeFillTint="33"/>
                              <w:rPr>
                                <w:rFonts w:cstheme="majorHAnsi"/>
                                <w:b/>
                                <w:sz w:val="24"/>
                              </w:rPr>
                            </w:pPr>
                          </w:p>
                          <w:p w14:paraId="047510D4" w14:textId="23684EE0" w:rsidR="00035C43" w:rsidRPr="00035C43" w:rsidRDefault="00035C43" w:rsidP="00035C43">
                            <w:pPr>
                              <w:shd w:val="clear" w:color="auto" w:fill="F2DBDB" w:themeFill="accent2" w:themeFillTint="33"/>
                              <w:rPr>
                                <w:rFonts w:cstheme="majorHAnsi"/>
                                <w:b/>
                                <w:szCs w:val="20"/>
                              </w:rPr>
                            </w:pPr>
                            <w:r w:rsidRPr="00035C43">
                              <w:rPr>
                                <w:rFonts w:cstheme="majorHAnsi"/>
                                <w:b/>
                                <w:szCs w:val="20"/>
                              </w:rPr>
                              <w:t xml:space="preserve">6.1 Embed strategic planning through Christian Distinctiveness Governor meetings so that </w:t>
                            </w:r>
                            <w:proofErr w:type="spellStart"/>
                            <w:r w:rsidRPr="00035C43">
                              <w:rPr>
                                <w:rFonts w:cstheme="majorHAnsi"/>
                                <w:b/>
                                <w:szCs w:val="20"/>
                              </w:rPr>
                              <w:t>chn</w:t>
                            </w:r>
                            <w:proofErr w:type="spellEnd"/>
                            <w:r w:rsidRPr="00035C43">
                              <w:rPr>
                                <w:rFonts w:cstheme="majorHAnsi"/>
                                <w:b/>
                                <w:szCs w:val="20"/>
                              </w:rPr>
                              <w:t xml:space="preserve"> have a better understanding of the World </w:t>
                            </w:r>
                          </w:p>
                          <w:p w14:paraId="1A1351A3" w14:textId="77777777" w:rsidR="00035C43" w:rsidRPr="00035C43" w:rsidRDefault="00035C43" w:rsidP="00035C43">
                            <w:pPr>
                              <w:shd w:val="clear" w:color="auto" w:fill="F2DBDB" w:themeFill="accent2" w:themeFillTint="33"/>
                              <w:rPr>
                                <w:rFonts w:cstheme="majorHAnsi"/>
                                <w:b/>
                                <w:szCs w:val="20"/>
                              </w:rPr>
                            </w:pPr>
                            <w:r w:rsidRPr="00035C43">
                              <w:rPr>
                                <w:rFonts w:cstheme="majorHAnsi"/>
                                <w:b/>
                                <w:szCs w:val="20"/>
                              </w:rPr>
                              <w:t>6.2 More Faith visits to be introduced to enhance the RE curriculum</w:t>
                            </w:r>
                          </w:p>
                          <w:p w14:paraId="6C49CDAD" w14:textId="722F8BAA" w:rsidR="00035C43" w:rsidRPr="00035C43" w:rsidRDefault="00035C43" w:rsidP="00035C43">
                            <w:pPr>
                              <w:shd w:val="clear" w:color="auto" w:fill="F2DBDB" w:themeFill="accent2" w:themeFillTint="33"/>
                              <w:rPr>
                                <w:rFonts w:cstheme="majorHAnsi"/>
                                <w:b/>
                                <w:szCs w:val="20"/>
                              </w:rPr>
                            </w:pPr>
                            <w:r w:rsidRPr="00035C43">
                              <w:rPr>
                                <w:rFonts w:cstheme="majorHAnsi"/>
                                <w:b/>
                                <w:szCs w:val="20"/>
                              </w:rPr>
                              <w:t xml:space="preserve">6.3 Introduce Prayer Ambassadors so that </w:t>
                            </w:r>
                            <w:proofErr w:type="spellStart"/>
                            <w:r w:rsidRPr="00035C43">
                              <w:rPr>
                                <w:rFonts w:cstheme="majorHAnsi"/>
                                <w:b/>
                                <w:szCs w:val="20"/>
                              </w:rPr>
                              <w:t>chn</w:t>
                            </w:r>
                            <w:proofErr w:type="spellEnd"/>
                            <w:r w:rsidRPr="00035C43">
                              <w:rPr>
                                <w:rFonts w:cstheme="majorHAnsi"/>
                                <w:b/>
                                <w:szCs w:val="20"/>
                              </w:rPr>
                              <w:t xml:space="preserve"> can empower each other in 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E3F6" id="Text Box 4" o:spid="_x0000_s1032" type="#_x0000_t202" style="position:absolute;margin-left:363pt;margin-top:12.25pt;width:378pt;height:12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" fillcolor="window" strokeweight=".5pt">
                <v:textbox>
                  <w:txbxContent>
                    <w:p w14:paraId="54432B70" w14:textId="77777777" w:rsidR="00F949C3" w:rsidRPr="000F70A3" w:rsidRDefault="00F949C3" w:rsidP="000F70A3">
                      <w:pPr>
                        <w:shd w:val="clear" w:color="auto" w:fill="F2DBDB" w:themeFill="accent2" w:themeFillTint="33"/>
                        <w:jc w:val="center"/>
                        <w:rPr>
                          <w:rFonts w:cstheme="majorHAnsi"/>
                          <w:b/>
                        </w:rPr>
                      </w:pPr>
                      <w:r w:rsidRPr="000F70A3">
                        <w:rPr>
                          <w:rFonts w:cstheme="majorHAnsi"/>
                          <w:b/>
                        </w:rPr>
                        <w:t>Area of Priority</w:t>
                      </w:r>
                      <w:r>
                        <w:rPr>
                          <w:rFonts w:cstheme="majorHAnsi"/>
                          <w:b/>
                        </w:rPr>
                        <w:t xml:space="preserve"> 6</w:t>
                      </w:r>
                      <w:r w:rsidRPr="000F70A3">
                        <w:rPr>
                          <w:rFonts w:cstheme="majorHAnsi"/>
                          <w:b/>
                        </w:rPr>
                        <w:t>: Christian Distinctiveness -</w:t>
                      </w:r>
                    </w:p>
                    <w:p w14:paraId="2FE65216" w14:textId="73A6B273" w:rsidR="00F949C3" w:rsidRDefault="00F949C3" w:rsidP="00360115">
                      <w:pPr>
                        <w:shd w:val="clear" w:color="auto" w:fill="F2DBDB" w:themeFill="accent2" w:themeFillTint="33"/>
                        <w:rPr>
                          <w:rFonts w:cstheme="majorHAnsi"/>
                          <w:b/>
                          <w:sz w:val="24"/>
                        </w:rPr>
                      </w:pPr>
                      <w:r w:rsidRPr="000F70A3">
                        <w:rPr>
                          <w:rFonts w:cstheme="majorHAnsi"/>
                          <w:b/>
                          <w:sz w:val="24"/>
                        </w:rPr>
                        <w:t xml:space="preserve">Our school community </w:t>
                      </w:r>
                      <w:r w:rsidR="00035C43">
                        <w:rPr>
                          <w:rFonts w:cstheme="majorHAnsi"/>
                          <w:b/>
                          <w:sz w:val="24"/>
                        </w:rPr>
                        <w:t xml:space="preserve">upholds </w:t>
                      </w:r>
                      <w:r w:rsidRPr="000F70A3">
                        <w:rPr>
                          <w:rFonts w:cstheme="majorHAnsi"/>
                          <w:b/>
                          <w:sz w:val="24"/>
                        </w:rPr>
                        <w:t>the Christian values and teachings.</w:t>
                      </w:r>
                    </w:p>
                    <w:p w14:paraId="5D18E621" w14:textId="77777777" w:rsidR="00035C43" w:rsidRDefault="00035C43" w:rsidP="00360115">
                      <w:pPr>
                        <w:shd w:val="clear" w:color="auto" w:fill="F2DBDB" w:themeFill="accent2" w:themeFillTint="33"/>
                        <w:rPr>
                          <w:rFonts w:cstheme="majorHAnsi"/>
                          <w:b/>
                          <w:sz w:val="24"/>
                        </w:rPr>
                      </w:pPr>
                    </w:p>
                    <w:p w14:paraId="047510D4" w14:textId="23684EE0" w:rsidR="00035C43" w:rsidRPr="00035C43" w:rsidRDefault="00035C43" w:rsidP="00035C43">
                      <w:pPr>
                        <w:shd w:val="clear" w:color="auto" w:fill="F2DBDB" w:themeFill="accent2" w:themeFillTint="33"/>
                        <w:rPr>
                          <w:rFonts w:cstheme="majorHAnsi"/>
                          <w:b/>
                          <w:szCs w:val="20"/>
                        </w:rPr>
                      </w:pPr>
                      <w:r w:rsidRPr="00035C43">
                        <w:rPr>
                          <w:rFonts w:cstheme="majorHAnsi"/>
                          <w:b/>
                          <w:szCs w:val="20"/>
                        </w:rPr>
                        <w:t xml:space="preserve">6.1 Embed strategic planning through Christian Distinctiveness Governor meetings so that </w:t>
                      </w:r>
                      <w:proofErr w:type="spellStart"/>
                      <w:r w:rsidRPr="00035C43">
                        <w:rPr>
                          <w:rFonts w:cstheme="majorHAnsi"/>
                          <w:b/>
                          <w:szCs w:val="20"/>
                        </w:rPr>
                        <w:t>chn</w:t>
                      </w:r>
                      <w:proofErr w:type="spellEnd"/>
                      <w:r w:rsidRPr="00035C43">
                        <w:rPr>
                          <w:rFonts w:cstheme="majorHAnsi"/>
                          <w:b/>
                          <w:szCs w:val="20"/>
                        </w:rPr>
                        <w:t xml:space="preserve"> have a better understanding of the World </w:t>
                      </w:r>
                    </w:p>
                    <w:p w14:paraId="1A1351A3" w14:textId="77777777" w:rsidR="00035C43" w:rsidRPr="00035C43" w:rsidRDefault="00035C43" w:rsidP="00035C43">
                      <w:pPr>
                        <w:shd w:val="clear" w:color="auto" w:fill="F2DBDB" w:themeFill="accent2" w:themeFillTint="33"/>
                        <w:rPr>
                          <w:rFonts w:cstheme="majorHAnsi"/>
                          <w:b/>
                          <w:szCs w:val="20"/>
                        </w:rPr>
                      </w:pPr>
                      <w:r w:rsidRPr="00035C43">
                        <w:rPr>
                          <w:rFonts w:cstheme="majorHAnsi"/>
                          <w:b/>
                          <w:szCs w:val="20"/>
                        </w:rPr>
                        <w:t>6.2 More Faith visits to be introduced to enhance the RE curriculum</w:t>
                      </w:r>
                    </w:p>
                    <w:p w14:paraId="6C49CDAD" w14:textId="722F8BAA" w:rsidR="00035C43" w:rsidRPr="00035C43" w:rsidRDefault="00035C43" w:rsidP="00035C43">
                      <w:pPr>
                        <w:shd w:val="clear" w:color="auto" w:fill="F2DBDB" w:themeFill="accent2" w:themeFillTint="33"/>
                        <w:rPr>
                          <w:rFonts w:cstheme="majorHAnsi"/>
                          <w:b/>
                          <w:szCs w:val="20"/>
                        </w:rPr>
                      </w:pPr>
                      <w:r w:rsidRPr="00035C43">
                        <w:rPr>
                          <w:rFonts w:cstheme="majorHAnsi"/>
                          <w:b/>
                          <w:szCs w:val="20"/>
                        </w:rPr>
                        <w:t xml:space="preserve">6.3 Introduce Prayer Ambassadors so that </w:t>
                      </w:r>
                      <w:proofErr w:type="spellStart"/>
                      <w:r w:rsidRPr="00035C43">
                        <w:rPr>
                          <w:rFonts w:cstheme="majorHAnsi"/>
                          <w:b/>
                          <w:szCs w:val="20"/>
                        </w:rPr>
                        <w:t>chn</w:t>
                      </w:r>
                      <w:proofErr w:type="spellEnd"/>
                      <w:r w:rsidRPr="00035C43">
                        <w:rPr>
                          <w:rFonts w:cstheme="majorHAnsi"/>
                          <w:b/>
                          <w:szCs w:val="20"/>
                        </w:rPr>
                        <w:t xml:space="preserve"> can empower each other in prayer</w:t>
                      </w:r>
                    </w:p>
                  </w:txbxContent>
                </v:textbox>
              </v:shape>
            </w:pict>
          </mc:Fallback>
        </mc:AlternateContent>
      </w:r>
    </w:p>
    <w:p w14:paraId="1DA9BD42" w14:textId="77777777" w:rsidR="00360115" w:rsidRDefault="00360115" w:rsidP="000D1833"/>
    <w:p w14:paraId="13CE4028" w14:textId="77777777" w:rsidR="00360115" w:rsidRDefault="00360115" w:rsidP="000D1833"/>
    <w:p w14:paraId="6A7FF454" w14:textId="77777777" w:rsidR="00360115" w:rsidRDefault="00360115" w:rsidP="000D1833"/>
    <w:p w14:paraId="49CD2464" w14:textId="77777777" w:rsidR="00360115" w:rsidRDefault="00360115" w:rsidP="000D1833"/>
    <w:p w14:paraId="5DF9DD0E" w14:textId="77777777" w:rsidR="00360115" w:rsidRDefault="00360115" w:rsidP="000D1833"/>
    <w:p w14:paraId="55A23BED" w14:textId="77777777" w:rsidR="00360115" w:rsidRDefault="00360115" w:rsidP="000D1833"/>
    <w:p w14:paraId="4BE1C4C5" w14:textId="77777777" w:rsidR="00360115" w:rsidRDefault="00360115" w:rsidP="000D1833"/>
    <w:p w14:paraId="2F4692F5" w14:textId="77777777" w:rsidR="00360115" w:rsidRPr="000D1833" w:rsidRDefault="00360115" w:rsidP="000D1833"/>
    <w:p w14:paraId="41808F3B" w14:textId="77777777" w:rsidR="000D1833" w:rsidRPr="000D1833" w:rsidRDefault="000D1833" w:rsidP="000D1833">
      <w:r w:rsidRPr="000D1833">
        <w:rPr>
          <w:b/>
          <w:bCs/>
        </w:rPr>
        <w:lastRenderedPageBreak/>
        <w:t> </w:t>
      </w:r>
    </w:p>
    <w:tbl>
      <w:tblPr>
        <w:tblW w:w="13609" w:type="dxa"/>
        <w:tblInd w:w="-43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11"/>
        <w:gridCol w:w="6237"/>
        <w:gridCol w:w="4961"/>
      </w:tblGrid>
      <w:tr w:rsidR="00D80099" w:rsidRPr="000D1833" w14:paraId="7037C96A"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hideMark/>
          </w:tcPr>
          <w:p w14:paraId="5C42FA96" w14:textId="77777777" w:rsidR="00D80099" w:rsidRPr="00C86DCE" w:rsidRDefault="00D80099" w:rsidP="00C86DCE">
            <w:pPr>
              <w:jc w:val="center"/>
              <w:rPr>
                <w:b/>
                <w:sz w:val="24"/>
              </w:rPr>
            </w:pPr>
            <w:r w:rsidRPr="00C86DCE">
              <w:rPr>
                <w:b/>
                <w:sz w:val="24"/>
              </w:rPr>
              <w:t>Objective</w:t>
            </w:r>
          </w:p>
        </w:tc>
        <w:tc>
          <w:tcPr>
            <w:tcW w:w="6237" w:type="dxa"/>
            <w:tcBorders>
              <w:top w:val="outset" w:sz="6" w:space="0" w:color="auto"/>
              <w:left w:val="outset" w:sz="6" w:space="0" w:color="auto"/>
              <w:bottom w:val="outset" w:sz="6" w:space="0" w:color="auto"/>
              <w:right w:val="outset" w:sz="6" w:space="0" w:color="auto"/>
            </w:tcBorders>
            <w:shd w:val="clear" w:color="auto" w:fill="C6D9F1" w:themeFill="text2" w:themeFillTint="33"/>
          </w:tcPr>
          <w:p w14:paraId="10944042" w14:textId="618064E3" w:rsidR="00D80099" w:rsidRPr="00C86DCE" w:rsidRDefault="00D80099" w:rsidP="00C86DCE">
            <w:pPr>
              <w:jc w:val="center"/>
              <w:rPr>
                <w:b/>
                <w:sz w:val="24"/>
              </w:rPr>
            </w:pPr>
            <w:r w:rsidRPr="00C86DCE">
              <w:rPr>
                <w:b/>
                <w:sz w:val="24"/>
              </w:rPr>
              <w:t>Action</w:t>
            </w:r>
            <w:r>
              <w:rPr>
                <w:b/>
                <w:sz w:val="24"/>
              </w:rPr>
              <w:t>s</w:t>
            </w:r>
            <w:r w:rsidR="003C13F6">
              <w:rPr>
                <w:b/>
                <w:sz w:val="24"/>
              </w:rPr>
              <w:t xml:space="preserve"> to be taken</w:t>
            </w:r>
          </w:p>
        </w:tc>
        <w:tc>
          <w:tcPr>
            <w:tcW w:w="4961" w:type="dxa"/>
            <w:tcBorders>
              <w:top w:val="outset" w:sz="6" w:space="0" w:color="auto"/>
              <w:left w:val="outset" w:sz="6" w:space="0" w:color="auto"/>
              <w:bottom w:val="outset" w:sz="6" w:space="0" w:color="auto"/>
              <w:right w:val="outset" w:sz="6" w:space="0" w:color="auto"/>
            </w:tcBorders>
            <w:shd w:val="clear" w:color="auto" w:fill="C6D9F1" w:themeFill="text2" w:themeFillTint="33"/>
          </w:tcPr>
          <w:p w14:paraId="080984C9" w14:textId="77777777" w:rsidR="00D80099" w:rsidRPr="00C86DCE" w:rsidRDefault="00D80099" w:rsidP="00C86DCE">
            <w:pPr>
              <w:jc w:val="center"/>
              <w:rPr>
                <w:b/>
                <w:sz w:val="24"/>
              </w:rPr>
            </w:pPr>
            <w:r w:rsidRPr="00C86DCE">
              <w:rPr>
                <w:b/>
                <w:bCs/>
                <w:sz w:val="24"/>
              </w:rPr>
              <w:t>Impact</w:t>
            </w:r>
          </w:p>
        </w:tc>
      </w:tr>
      <w:tr w:rsidR="00D80099" w:rsidRPr="000D1833" w14:paraId="0DD2072B" w14:textId="77777777" w:rsidTr="00D80099">
        <w:tc>
          <w:tcPr>
            <w:tcW w:w="241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736E2C4" w14:textId="77777777" w:rsidR="00D80099" w:rsidRPr="000D1833" w:rsidRDefault="00D80099" w:rsidP="000D1833">
            <w:bookmarkStart w:id="0" w:name="_Hlk138854866"/>
            <w:r w:rsidRPr="000D1833">
              <w:t xml:space="preserve">1.1 Teaching expectations for all </w:t>
            </w:r>
            <w:r>
              <w:t>children</w:t>
            </w:r>
            <w:r w:rsidRPr="000D1833">
              <w:t xml:space="preserve"> are high</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7FA64B65" w14:textId="77777777" w:rsidR="00D80099" w:rsidRPr="00464BE9" w:rsidRDefault="00D80099" w:rsidP="004F7235">
            <w:pPr>
              <w:numPr>
                <w:ilvl w:val="0"/>
                <w:numId w:val="1"/>
              </w:numPr>
              <w:rPr>
                <w:highlight w:val="green"/>
              </w:rPr>
            </w:pPr>
            <w:r w:rsidRPr="00464BE9">
              <w:rPr>
                <w:highlight w:val="green"/>
              </w:rPr>
              <w:t>Teaching is ambitious for all groups of learners</w:t>
            </w:r>
          </w:p>
          <w:p w14:paraId="29A76BDC" w14:textId="77777777" w:rsidR="00D80099" w:rsidRPr="00464BE9" w:rsidRDefault="00D80099" w:rsidP="004F7235">
            <w:pPr>
              <w:numPr>
                <w:ilvl w:val="0"/>
                <w:numId w:val="1"/>
              </w:numPr>
              <w:rPr>
                <w:highlight w:val="green"/>
              </w:rPr>
            </w:pPr>
            <w:r w:rsidRPr="00464BE9">
              <w:rPr>
                <w:highlight w:val="green"/>
              </w:rPr>
              <w:t>There is an assumption that all children can succeed and staff lead children to believe they can reach the highest of standards</w:t>
            </w:r>
          </w:p>
          <w:p w14:paraId="16E1AEAA" w14:textId="77777777" w:rsidR="00D80099" w:rsidRPr="00464BE9" w:rsidRDefault="00D80099" w:rsidP="004F7235">
            <w:pPr>
              <w:numPr>
                <w:ilvl w:val="0"/>
                <w:numId w:val="1"/>
              </w:numPr>
              <w:rPr>
                <w:highlight w:val="yellow"/>
              </w:rPr>
            </w:pPr>
            <w:r w:rsidRPr="00464BE9">
              <w:rPr>
                <w:highlight w:val="yellow"/>
              </w:rPr>
              <w:t>Staff accept responsibility for pupil outcomes</w:t>
            </w:r>
          </w:p>
          <w:p w14:paraId="6AF67E21" w14:textId="77777777" w:rsidR="00D80099" w:rsidRPr="00464BE9" w:rsidRDefault="00D80099" w:rsidP="004F7235">
            <w:pPr>
              <w:numPr>
                <w:ilvl w:val="0"/>
                <w:numId w:val="1"/>
              </w:numPr>
              <w:rPr>
                <w:highlight w:val="yellow"/>
              </w:rPr>
            </w:pPr>
            <w:r w:rsidRPr="00464BE9">
              <w:rPr>
                <w:highlight w:val="yellow"/>
              </w:rPr>
              <w:t>Change is embraced and challenged professionally</w:t>
            </w:r>
          </w:p>
          <w:p w14:paraId="0D51B80B" w14:textId="77777777" w:rsidR="00D80099" w:rsidRPr="00464BE9" w:rsidRDefault="00D80099" w:rsidP="004F7235">
            <w:pPr>
              <w:numPr>
                <w:ilvl w:val="0"/>
                <w:numId w:val="1"/>
              </w:numPr>
              <w:rPr>
                <w:highlight w:val="yellow"/>
              </w:rPr>
            </w:pPr>
            <w:r w:rsidRPr="00464BE9">
              <w:rPr>
                <w:highlight w:val="yellow"/>
              </w:rPr>
              <w:t>Staff take responsibility for improving own teaching through appropriate professional learning, responding to advice and feedback from colleagues</w:t>
            </w:r>
          </w:p>
          <w:p w14:paraId="0F1A7D5A" w14:textId="77777777" w:rsidR="00D80099" w:rsidRPr="00464BE9" w:rsidRDefault="00D80099" w:rsidP="004F7235">
            <w:pPr>
              <w:numPr>
                <w:ilvl w:val="0"/>
                <w:numId w:val="1"/>
              </w:numPr>
              <w:rPr>
                <w:highlight w:val="yellow"/>
              </w:rPr>
            </w:pPr>
            <w:r w:rsidRPr="00464BE9">
              <w:rPr>
                <w:highlight w:val="yellow"/>
              </w:rPr>
              <w:t>Staff reflect on their own practice and work collaboratively with others to build their capacity to meet the needs of all children</w:t>
            </w:r>
          </w:p>
          <w:p w14:paraId="130E41CF" w14:textId="5290DB36" w:rsidR="00D80099" w:rsidRPr="000D1833" w:rsidRDefault="00D80099" w:rsidP="004F7235">
            <w:pPr>
              <w:numPr>
                <w:ilvl w:val="0"/>
                <w:numId w:val="1"/>
              </w:numPr>
            </w:pPr>
            <w:r w:rsidRPr="00464BE9">
              <w:rPr>
                <w:highlight w:val="green"/>
              </w:rPr>
              <w:t>SEND targets are broken down into smaller steps of learning</w:t>
            </w:r>
          </w:p>
        </w:tc>
        <w:tc>
          <w:tcPr>
            <w:tcW w:w="4961" w:type="dxa"/>
            <w:tcBorders>
              <w:top w:val="outset" w:sz="6" w:space="0" w:color="auto"/>
              <w:left w:val="outset" w:sz="6" w:space="0" w:color="auto"/>
              <w:bottom w:val="outset" w:sz="6" w:space="0" w:color="auto"/>
              <w:right w:val="outset" w:sz="6" w:space="0" w:color="auto"/>
            </w:tcBorders>
            <w:shd w:val="clear" w:color="auto" w:fill="FFFFFF"/>
          </w:tcPr>
          <w:p w14:paraId="7BA4D5DA" w14:textId="77777777" w:rsidR="00D80099" w:rsidRDefault="007F29F0" w:rsidP="007F29F0">
            <w:pPr>
              <w:pStyle w:val="ListParagraph"/>
              <w:numPr>
                <w:ilvl w:val="1"/>
                <w:numId w:val="1"/>
              </w:numPr>
            </w:pPr>
            <w:r>
              <w:t>SEND staff meeting on Pupil Passport targets- All targets now have to go through GC (SENDCO)</w:t>
            </w:r>
          </w:p>
          <w:p w14:paraId="06FD0CFE" w14:textId="77777777" w:rsidR="007F29F0" w:rsidRDefault="007F29F0" w:rsidP="007F29F0">
            <w:pPr>
              <w:pStyle w:val="ListParagraph"/>
              <w:numPr>
                <w:ilvl w:val="1"/>
                <w:numId w:val="1"/>
              </w:numPr>
            </w:pPr>
            <w:r>
              <w:t>All teachers have started an Academic Enquiry to improve own practice through engaging with current education initiatives</w:t>
            </w:r>
          </w:p>
          <w:p w14:paraId="74BCE60A" w14:textId="46C7D44D" w:rsidR="00464BE9" w:rsidRPr="000D1833" w:rsidRDefault="00464BE9" w:rsidP="007F29F0">
            <w:pPr>
              <w:pStyle w:val="ListParagraph"/>
              <w:numPr>
                <w:ilvl w:val="1"/>
                <w:numId w:val="1"/>
              </w:numPr>
            </w:pPr>
            <w:r>
              <w:t>Monitoring shows teaching is always good or outstanding</w:t>
            </w:r>
          </w:p>
        </w:tc>
      </w:tr>
      <w:tr w:rsidR="00D80099" w:rsidRPr="000D1833" w14:paraId="5722778C" w14:textId="77777777" w:rsidTr="00D80099">
        <w:tc>
          <w:tcPr>
            <w:tcW w:w="241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D69C813" w14:textId="77777777" w:rsidR="00D80099" w:rsidRPr="000D1833" w:rsidRDefault="00D80099" w:rsidP="000D1833">
            <w:r w:rsidRPr="000D1833">
              <w:t>1.</w:t>
            </w:r>
            <w:r>
              <w:t>2</w:t>
            </w:r>
            <w:r w:rsidRPr="000D1833">
              <w:t xml:space="preserve"> </w:t>
            </w:r>
            <w:r>
              <w:t>Adaptive teaching ensures learning is</w:t>
            </w:r>
            <w:r w:rsidRPr="000D1833">
              <w:t xml:space="preserve"> appropriate to </w:t>
            </w:r>
            <w:r>
              <w:t>children</w:t>
            </w:r>
            <w:r w:rsidRPr="000D1833">
              <w:t>’ needs</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6E2D575E" w14:textId="77777777" w:rsidR="00D80099" w:rsidRPr="00267CFC" w:rsidRDefault="00D80099" w:rsidP="004F7235">
            <w:pPr>
              <w:numPr>
                <w:ilvl w:val="0"/>
                <w:numId w:val="2"/>
              </w:numPr>
              <w:rPr>
                <w:highlight w:val="yellow"/>
              </w:rPr>
            </w:pPr>
            <w:r w:rsidRPr="00267CFC">
              <w:rPr>
                <w:highlight w:val="yellow"/>
              </w:rPr>
              <w:t>Staff strategically adapt learning to meet the needs of children, and open up further learning opportunities</w:t>
            </w:r>
          </w:p>
          <w:p w14:paraId="5C7DA283" w14:textId="77777777" w:rsidR="00D80099" w:rsidRPr="00267CFC" w:rsidRDefault="00D80099" w:rsidP="004F7235">
            <w:pPr>
              <w:numPr>
                <w:ilvl w:val="0"/>
                <w:numId w:val="2"/>
              </w:numPr>
              <w:rPr>
                <w:highlight w:val="green"/>
              </w:rPr>
            </w:pPr>
            <w:r w:rsidRPr="00267CFC">
              <w:rPr>
                <w:highlight w:val="green"/>
              </w:rPr>
              <w:t>Staff deliver highly effective instruction which is directed at eliciting deep pupil engagement.</w:t>
            </w:r>
          </w:p>
          <w:p w14:paraId="5AD0750C" w14:textId="77777777" w:rsidR="00D80099" w:rsidRPr="00267CFC" w:rsidRDefault="00D80099" w:rsidP="004F7235">
            <w:pPr>
              <w:numPr>
                <w:ilvl w:val="0"/>
                <w:numId w:val="2"/>
              </w:numPr>
              <w:rPr>
                <w:highlight w:val="yellow"/>
              </w:rPr>
            </w:pPr>
            <w:r w:rsidRPr="00267CFC">
              <w:rPr>
                <w:highlight w:val="yellow"/>
              </w:rPr>
              <w:t>Staff skilfully manage their own input to optimise pupil participation and response</w:t>
            </w:r>
          </w:p>
          <w:p w14:paraId="0A273810" w14:textId="77777777" w:rsidR="00D80099" w:rsidRPr="00267CFC" w:rsidRDefault="00D80099" w:rsidP="004F7235">
            <w:pPr>
              <w:numPr>
                <w:ilvl w:val="0"/>
                <w:numId w:val="2"/>
              </w:numPr>
              <w:rPr>
                <w:highlight w:val="green"/>
              </w:rPr>
            </w:pPr>
            <w:r w:rsidRPr="00267CFC">
              <w:rPr>
                <w:highlight w:val="green"/>
              </w:rPr>
              <w:t>Staff use a range of questioning techniques effectively for a variety of purposes including stimulating substantial pupil responses, facilitating deeper engagement with lesson content and extending learning beyond the lesson</w:t>
            </w:r>
          </w:p>
          <w:p w14:paraId="1D9E641A" w14:textId="77777777" w:rsidR="00D80099" w:rsidRPr="00267CFC" w:rsidRDefault="00D80099" w:rsidP="004F7235">
            <w:pPr>
              <w:numPr>
                <w:ilvl w:val="0"/>
                <w:numId w:val="2"/>
              </w:numPr>
              <w:rPr>
                <w:highlight w:val="green"/>
              </w:rPr>
            </w:pPr>
            <w:r w:rsidRPr="00267CFC">
              <w:rPr>
                <w:highlight w:val="green"/>
              </w:rPr>
              <w:t>Lines of questioning are pursued skilfully to deepen thinking</w:t>
            </w:r>
          </w:p>
          <w:p w14:paraId="60730C50" w14:textId="77777777" w:rsidR="00D80099" w:rsidRPr="00267CFC" w:rsidRDefault="00D80099" w:rsidP="004F7235">
            <w:pPr>
              <w:numPr>
                <w:ilvl w:val="0"/>
                <w:numId w:val="2"/>
              </w:numPr>
              <w:rPr>
                <w:highlight w:val="yellow"/>
              </w:rPr>
            </w:pPr>
            <w:r w:rsidRPr="00267CFC">
              <w:rPr>
                <w:highlight w:val="yellow"/>
              </w:rPr>
              <w:t>High quality demonstration and modelling of skills and processes exemplify and scaffold the learning process</w:t>
            </w:r>
          </w:p>
          <w:p w14:paraId="38AC5538" w14:textId="77777777" w:rsidR="00D80099" w:rsidRPr="00267CFC" w:rsidRDefault="00D80099" w:rsidP="004F7235">
            <w:pPr>
              <w:numPr>
                <w:ilvl w:val="0"/>
                <w:numId w:val="2"/>
              </w:numPr>
              <w:rPr>
                <w:highlight w:val="green"/>
              </w:rPr>
            </w:pPr>
            <w:r w:rsidRPr="00267CFC">
              <w:rPr>
                <w:highlight w:val="green"/>
              </w:rPr>
              <w:t>All children (including SEND, PP) are challenged by the learning activities and experience success as learners</w:t>
            </w:r>
          </w:p>
          <w:p w14:paraId="464E1E5C" w14:textId="77777777" w:rsidR="00D80099" w:rsidRPr="00267CFC" w:rsidRDefault="00D80099" w:rsidP="004F7235">
            <w:pPr>
              <w:numPr>
                <w:ilvl w:val="0"/>
                <w:numId w:val="2"/>
              </w:numPr>
              <w:rPr>
                <w:highlight w:val="yellow"/>
              </w:rPr>
            </w:pPr>
            <w:r w:rsidRPr="00267CFC">
              <w:rPr>
                <w:highlight w:val="yellow"/>
              </w:rPr>
              <w:lastRenderedPageBreak/>
              <w:t>Staff integrate relevant literacy and numeracy skills into the lessons</w:t>
            </w:r>
          </w:p>
          <w:p w14:paraId="3DEF812B" w14:textId="77777777" w:rsidR="00D80099" w:rsidRPr="00267CFC" w:rsidRDefault="00D80099" w:rsidP="004F7235">
            <w:pPr>
              <w:numPr>
                <w:ilvl w:val="0"/>
                <w:numId w:val="2"/>
              </w:numPr>
              <w:rPr>
                <w:highlight w:val="yellow"/>
              </w:rPr>
            </w:pPr>
            <w:r w:rsidRPr="00267CFC">
              <w:rPr>
                <w:highlight w:val="yellow"/>
              </w:rPr>
              <w:t>Staff enable children to make meaningful links between lesson material and their learning in other subjects and to transfer their learning to unfamiliar experiences</w:t>
            </w:r>
          </w:p>
          <w:p w14:paraId="283B2EFB" w14:textId="77777777" w:rsidR="00D80099" w:rsidRPr="000D1833" w:rsidRDefault="00D80099" w:rsidP="004F7235">
            <w:pPr>
              <w:numPr>
                <w:ilvl w:val="0"/>
                <w:numId w:val="2"/>
              </w:numPr>
            </w:pPr>
            <w:r w:rsidRPr="00267CFC">
              <w:rPr>
                <w:highlight w:val="green"/>
              </w:rPr>
              <w:t>Teaching assistants are used effectively to move learning on</w:t>
            </w:r>
          </w:p>
        </w:tc>
        <w:tc>
          <w:tcPr>
            <w:tcW w:w="4961" w:type="dxa"/>
            <w:tcBorders>
              <w:top w:val="outset" w:sz="6" w:space="0" w:color="auto"/>
              <w:left w:val="outset" w:sz="6" w:space="0" w:color="auto"/>
              <w:bottom w:val="outset" w:sz="6" w:space="0" w:color="auto"/>
              <w:right w:val="outset" w:sz="6" w:space="0" w:color="auto"/>
            </w:tcBorders>
            <w:shd w:val="clear" w:color="auto" w:fill="FFFFFF"/>
          </w:tcPr>
          <w:p w14:paraId="6228F845" w14:textId="58C96A19" w:rsidR="00F07A24" w:rsidRDefault="00F07A24" w:rsidP="00F07A24">
            <w:pPr>
              <w:pStyle w:val="ListParagraph"/>
              <w:numPr>
                <w:ilvl w:val="1"/>
                <w:numId w:val="2"/>
              </w:numPr>
            </w:pPr>
            <w:r>
              <w:lastRenderedPageBreak/>
              <w:t>CPD on Adaptive Teaching has enabled teaching to challenge all children with scaffolding for all to achieve</w:t>
            </w:r>
          </w:p>
          <w:p w14:paraId="41F824A9" w14:textId="558D9BA6" w:rsidR="00F07A24" w:rsidRDefault="00F07A24" w:rsidP="00F07A24">
            <w:pPr>
              <w:pStyle w:val="ListParagraph"/>
              <w:numPr>
                <w:ilvl w:val="1"/>
                <w:numId w:val="2"/>
              </w:numPr>
            </w:pPr>
            <w:r>
              <w:t>Monitoring shows that all teachers are outstanding around questioning techniques</w:t>
            </w:r>
          </w:p>
          <w:p w14:paraId="349913C9" w14:textId="05958D0B" w:rsidR="00F07A24" w:rsidRDefault="00F07A24" w:rsidP="00F07A24">
            <w:pPr>
              <w:pStyle w:val="ListParagraph"/>
              <w:numPr>
                <w:ilvl w:val="1"/>
                <w:numId w:val="2"/>
              </w:numPr>
            </w:pPr>
            <w:r>
              <w:t>Monitoring shows that teaching assistants are used effectively to support learning in the classroom</w:t>
            </w:r>
          </w:p>
          <w:p w14:paraId="111E6C03" w14:textId="77777777" w:rsidR="00D80099" w:rsidRPr="000D1833" w:rsidRDefault="00D80099" w:rsidP="0013501F">
            <w:pPr>
              <w:ind w:left="720"/>
            </w:pPr>
          </w:p>
        </w:tc>
      </w:tr>
      <w:tr w:rsidR="00D80099" w:rsidRPr="000D1833" w14:paraId="7EAB5D1A" w14:textId="77777777" w:rsidTr="00D80099">
        <w:tc>
          <w:tcPr>
            <w:tcW w:w="241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0510DA3" w14:textId="77C169A5" w:rsidR="00D80099" w:rsidRPr="000D1833" w:rsidRDefault="00D80099" w:rsidP="000D1833">
            <w:r w:rsidRPr="0013501F">
              <w:t>1.</w:t>
            </w:r>
            <w:r>
              <w:t xml:space="preserve">3 </w:t>
            </w:r>
            <w:r w:rsidRPr="0013501F">
              <w:t>Highly effective use of feedback and assessment</w:t>
            </w:r>
            <w:r>
              <w:t xml:space="preserve"> of explicit knowledge</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tcPr>
          <w:p w14:paraId="20850B38" w14:textId="2982E520" w:rsidR="00D80099" w:rsidRPr="00BE1AE4" w:rsidRDefault="00D80099" w:rsidP="004F7235">
            <w:pPr>
              <w:pStyle w:val="ListParagraph"/>
              <w:numPr>
                <w:ilvl w:val="0"/>
                <w:numId w:val="14"/>
              </w:numPr>
              <w:rPr>
                <w:highlight w:val="green"/>
              </w:rPr>
            </w:pPr>
            <w:r w:rsidRPr="00BE1AE4">
              <w:rPr>
                <w:highlight w:val="green"/>
              </w:rPr>
              <w:t>Assessment of the explicit knowledge is accurate, is focused on next steps and is consistently used to inform planning in line with the school’s feedforward policy</w:t>
            </w:r>
          </w:p>
          <w:p w14:paraId="2B0C377D" w14:textId="468C8495" w:rsidR="00D80099" w:rsidRPr="00BE1AE4" w:rsidRDefault="00D80099" w:rsidP="004F7235">
            <w:pPr>
              <w:pStyle w:val="ListParagraph"/>
              <w:numPr>
                <w:ilvl w:val="0"/>
                <w:numId w:val="14"/>
              </w:numPr>
              <w:rPr>
                <w:highlight w:val="yellow"/>
              </w:rPr>
            </w:pPr>
            <w:r w:rsidRPr="00BE1AE4">
              <w:rPr>
                <w:highlight w:val="yellow"/>
              </w:rPr>
              <w:t>The progress of individuals and groups is tracked and analysed regularly through half-termly Pupil Progress meetings and termly data analysis through the use of DC PRO</w:t>
            </w:r>
          </w:p>
          <w:p w14:paraId="0EB98F94" w14:textId="1D9CD844" w:rsidR="00D80099" w:rsidRPr="00BE1AE4" w:rsidRDefault="00D80099" w:rsidP="004F7235">
            <w:pPr>
              <w:pStyle w:val="ListParagraph"/>
              <w:numPr>
                <w:ilvl w:val="0"/>
                <w:numId w:val="14"/>
              </w:numPr>
              <w:rPr>
                <w:highlight w:val="yellow"/>
              </w:rPr>
            </w:pPr>
            <w:r w:rsidRPr="00BE1AE4">
              <w:rPr>
                <w:highlight w:val="yellow"/>
              </w:rPr>
              <w:t>Children’s work shows regular, specific and focused feedback in line with the school’s feedforward policy</w:t>
            </w:r>
          </w:p>
          <w:p w14:paraId="7FC5DA15" w14:textId="77777777" w:rsidR="00D80099" w:rsidRPr="00BE1AE4" w:rsidRDefault="00D80099" w:rsidP="004F7235">
            <w:pPr>
              <w:pStyle w:val="ListParagraph"/>
              <w:numPr>
                <w:ilvl w:val="0"/>
                <w:numId w:val="14"/>
              </w:numPr>
              <w:rPr>
                <w:highlight w:val="green"/>
              </w:rPr>
            </w:pPr>
            <w:r w:rsidRPr="00BE1AE4">
              <w:rPr>
                <w:highlight w:val="green"/>
              </w:rPr>
              <w:t xml:space="preserve">Retrieval practice and flashbacks are used to </w:t>
            </w:r>
            <w:proofErr w:type="gramStart"/>
            <w:r w:rsidRPr="00BE1AE4">
              <w:rPr>
                <w:highlight w:val="green"/>
              </w:rPr>
              <w:t>make  learning</w:t>
            </w:r>
            <w:proofErr w:type="gramEnd"/>
            <w:r w:rsidRPr="00BE1AE4">
              <w:rPr>
                <w:highlight w:val="green"/>
              </w:rPr>
              <w:t xml:space="preserve"> ‘stick’</w:t>
            </w:r>
          </w:p>
          <w:p w14:paraId="5F903B06" w14:textId="5E9F4F76" w:rsidR="00D80099" w:rsidRPr="000D1833" w:rsidRDefault="00D80099" w:rsidP="004F7235">
            <w:pPr>
              <w:numPr>
                <w:ilvl w:val="0"/>
                <w:numId w:val="14"/>
              </w:numPr>
            </w:pPr>
            <w:r w:rsidRPr="00BE1AE4">
              <w:rPr>
                <w:highlight w:val="green"/>
              </w:rPr>
              <w:t xml:space="preserve">Timely intervention and catch-up sessions match children’ </w:t>
            </w:r>
            <w:proofErr w:type="gramStart"/>
            <w:r w:rsidRPr="00BE1AE4">
              <w:rPr>
                <w:highlight w:val="green"/>
              </w:rPr>
              <w:t>needs</w:t>
            </w:r>
            <w:proofErr w:type="gramEnd"/>
            <w:r w:rsidRPr="00BE1AE4">
              <w:rPr>
                <w:highlight w:val="green"/>
              </w:rPr>
              <w:t xml:space="preserve"> and moves learning forward</w:t>
            </w:r>
          </w:p>
        </w:tc>
        <w:tc>
          <w:tcPr>
            <w:tcW w:w="4961" w:type="dxa"/>
            <w:tcBorders>
              <w:top w:val="outset" w:sz="6" w:space="0" w:color="auto"/>
              <w:left w:val="outset" w:sz="6" w:space="0" w:color="auto"/>
              <w:bottom w:val="outset" w:sz="6" w:space="0" w:color="auto"/>
              <w:right w:val="outset" w:sz="6" w:space="0" w:color="auto"/>
            </w:tcBorders>
            <w:shd w:val="clear" w:color="auto" w:fill="FFFFFF"/>
          </w:tcPr>
          <w:p w14:paraId="54D11A5A" w14:textId="2C6CCA0F" w:rsidR="00D80099" w:rsidRDefault="00CD1E7C" w:rsidP="004F7235">
            <w:pPr>
              <w:numPr>
                <w:ilvl w:val="0"/>
                <w:numId w:val="3"/>
              </w:numPr>
            </w:pPr>
            <w:r>
              <w:t>Feedforward sheets embedded so that planning can be altered to meet the needs of all children instantly. The explicit knowledge is included on all feedforward sheets to ensure assessment is accurate across the curriculum</w:t>
            </w:r>
          </w:p>
          <w:p w14:paraId="22D13B72" w14:textId="17609A84" w:rsidR="00CD1E7C" w:rsidRDefault="00CD1E7C" w:rsidP="004F7235">
            <w:pPr>
              <w:numPr>
                <w:ilvl w:val="0"/>
                <w:numId w:val="3"/>
              </w:numPr>
            </w:pPr>
            <w:r>
              <w:t>Flashbacks are evident in all lessons and are used consistently</w:t>
            </w:r>
          </w:p>
          <w:p w14:paraId="701482C8" w14:textId="6B6599F8" w:rsidR="00BE1AE4" w:rsidRDefault="00BE1AE4" w:rsidP="004F7235">
            <w:pPr>
              <w:numPr>
                <w:ilvl w:val="0"/>
                <w:numId w:val="3"/>
              </w:numPr>
            </w:pPr>
            <w:r>
              <w:t>Pupil progress meetings are taking place at the end of each half term (data termly)</w:t>
            </w:r>
          </w:p>
          <w:p w14:paraId="41504929" w14:textId="77777777" w:rsidR="00CD1E7C" w:rsidRDefault="00CD1E7C" w:rsidP="004F7235">
            <w:pPr>
              <w:numPr>
                <w:ilvl w:val="0"/>
                <w:numId w:val="3"/>
              </w:numPr>
            </w:pPr>
            <w:r>
              <w:t>Retrieval Practice is evident at the end of each sequence of learning in all subjects</w:t>
            </w:r>
          </w:p>
          <w:p w14:paraId="04FD261A" w14:textId="0334B06B" w:rsidR="00CD1E7C" w:rsidRPr="000D1833" w:rsidRDefault="00CD1E7C" w:rsidP="004F7235">
            <w:pPr>
              <w:numPr>
                <w:ilvl w:val="0"/>
                <w:numId w:val="3"/>
              </w:numPr>
            </w:pPr>
            <w:r>
              <w:t>Interventions are meticulously planned for</w:t>
            </w:r>
            <w:r w:rsidR="00BE1AE4">
              <w:t>,</w:t>
            </w:r>
            <w:r>
              <w:t xml:space="preserve"> daily</w:t>
            </w:r>
            <w:r w:rsidR="00BE1AE4">
              <w:t>,</w:t>
            </w:r>
            <w:r>
              <w:t xml:space="preserve"> to ensure in the moment catch up sessions are available instantly</w:t>
            </w:r>
          </w:p>
        </w:tc>
      </w:tr>
      <w:tr w:rsidR="00D80099" w:rsidRPr="000D1833" w14:paraId="2BDFF9E7" w14:textId="77777777" w:rsidTr="00D80099">
        <w:tc>
          <w:tcPr>
            <w:tcW w:w="241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1D1385F" w14:textId="016905F7" w:rsidR="00D80099" w:rsidRDefault="00D80099" w:rsidP="000D1833">
            <w:r w:rsidRPr="00BE1AE4">
              <w:rPr>
                <w:highlight w:val="green"/>
              </w:rPr>
              <w:t>1.4 The explicit knowledge and vocabulary is identified in each subject</w:t>
            </w:r>
          </w:p>
        </w:tc>
        <w:tc>
          <w:tcPr>
            <w:tcW w:w="623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tcPr>
          <w:p w14:paraId="2A3CB8AF" w14:textId="51F56D8B" w:rsidR="00D80099" w:rsidRPr="00BE1AE4" w:rsidRDefault="00D80099" w:rsidP="004F7235">
            <w:pPr>
              <w:pStyle w:val="ListParagraph"/>
              <w:numPr>
                <w:ilvl w:val="0"/>
                <w:numId w:val="17"/>
              </w:numPr>
              <w:rPr>
                <w:highlight w:val="green"/>
              </w:rPr>
            </w:pPr>
            <w:r w:rsidRPr="00BE1AE4">
              <w:rPr>
                <w:highlight w:val="green"/>
              </w:rPr>
              <w:t xml:space="preserve">Explicit knowledge and vocabulary in each subject </w:t>
            </w:r>
            <w:proofErr w:type="gramStart"/>
            <w:r w:rsidRPr="00BE1AE4">
              <w:rPr>
                <w:highlight w:val="green"/>
              </w:rPr>
              <w:t>is</w:t>
            </w:r>
            <w:proofErr w:type="gramEnd"/>
            <w:r w:rsidRPr="00BE1AE4">
              <w:rPr>
                <w:highlight w:val="green"/>
              </w:rPr>
              <w:t xml:space="preserve"> identified</w:t>
            </w:r>
          </w:p>
          <w:p w14:paraId="326C8282" w14:textId="02058E9C" w:rsidR="00D80099" w:rsidRPr="000D1833" w:rsidRDefault="00D80099" w:rsidP="004F7235">
            <w:pPr>
              <w:pStyle w:val="ListParagraph"/>
              <w:numPr>
                <w:ilvl w:val="0"/>
                <w:numId w:val="17"/>
              </w:numPr>
            </w:pPr>
            <w:r w:rsidRPr="00BE1AE4">
              <w:rPr>
                <w:highlight w:val="green"/>
              </w:rPr>
              <w:t>Planning shows explicit knowledge and vocabulary that needs to be taught in each subject</w:t>
            </w:r>
          </w:p>
        </w:tc>
        <w:tc>
          <w:tcPr>
            <w:tcW w:w="4961" w:type="dxa"/>
            <w:tcBorders>
              <w:top w:val="outset" w:sz="6" w:space="0" w:color="auto"/>
              <w:left w:val="outset" w:sz="6" w:space="0" w:color="auto"/>
              <w:bottom w:val="outset" w:sz="6" w:space="0" w:color="auto"/>
              <w:right w:val="outset" w:sz="6" w:space="0" w:color="auto"/>
            </w:tcBorders>
            <w:shd w:val="clear" w:color="auto" w:fill="FFFFFF"/>
          </w:tcPr>
          <w:p w14:paraId="2A033B1D" w14:textId="2389C995" w:rsidR="00D80099" w:rsidRDefault="00CD1E7C" w:rsidP="004F7235">
            <w:pPr>
              <w:numPr>
                <w:ilvl w:val="0"/>
                <w:numId w:val="3"/>
              </w:numPr>
            </w:pPr>
            <w:r>
              <w:t>The explicit knowledge</w:t>
            </w:r>
            <w:r>
              <w:t xml:space="preserve"> and vocabulary are</w:t>
            </w:r>
            <w:r>
              <w:t xml:space="preserve"> included on all feedforward sheets</w:t>
            </w:r>
            <w:r>
              <w:t xml:space="preserve"> fir every lesson and area of the curriculum. These are completed a half-term in advance alongside planning. Time has been given for all staff to complete this task</w:t>
            </w:r>
          </w:p>
          <w:p w14:paraId="7192E820" w14:textId="4419BA98" w:rsidR="00CD1E7C" w:rsidRPr="000D1833" w:rsidRDefault="00CD1E7C" w:rsidP="004F7235">
            <w:pPr>
              <w:numPr>
                <w:ilvl w:val="0"/>
                <w:numId w:val="3"/>
              </w:numPr>
            </w:pPr>
            <w:r>
              <w:t>All planning outlines the explicit knowledge and vocabulary that is needed in each lesson across the curriculum. Teaching is now more focussed</w:t>
            </w:r>
          </w:p>
        </w:tc>
      </w:tr>
      <w:bookmarkEnd w:id="0"/>
      <w:tr w:rsidR="00D80099" w:rsidRPr="000D1833" w14:paraId="4358300F"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6CA8054E" w14:textId="77777777" w:rsidR="00D80099" w:rsidRPr="00C86DCE" w:rsidRDefault="00D80099" w:rsidP="00C86DCE">
            <w:pPr>
              <w:jc w:val="center"/>
              <w:rPr>
                <w:b/>
                <w:sz w:val="24"/>
              </w:rPr>
            </w:pPr>
            <w:r w:rsidRPr="00C86DCE">
              <w:rPr>
                <w:b/>
                <w:sz w:val="24"/>
              </w:rPr>
              <w:t>Objective</w:t>
            </w:r>
          </w:p>
        </w:tc>
        <w:tc>
          <w:tcPr>
            <w:tcW w:w="6237"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04E06A04" w14:textId="00832A3C" w:rsidR="00D80099" w:rsidRPr="00C86DCE" w:rsidRDefault="003C13F6" w:rsidP="00C86DCE">
            <w:pPr>
              <w:jc w:val="center"/>
              <w:rPr>
                <w:b/>
                <w:sz w:val="24"/>
              </w:rPr>
            </w:pPr>
            <w:r w:rsidRPr="00C86DCE">
              <w:rPr>
                <w:b/>
                <w:sz w:val="24"/>
              </w:rPr>
              <w:t>Action</w:t>
            </w:r>
            <w:r>
              <w:rPr>
                <w:b/>
                <w:sz w:val="24"/>
              </w:rPr>
              <w:t>s to be taken</w:t>
            </w:r>
          </w:p>
        </w:tc>
        <w:tc>
          <w:tcPr>
            <w:tcW w:w="4961" w:type="dxa"/>
            <w:tcBorders>
              <w:top w:val="outset" w:sz="6" w:space="0" w:color="auto"/>
              <w:left w:val="outset" w:sz="6" w:space="0" w:color="auto"/>
              <w:bottom w:val="outset" w:sz="6" w:space="0" w:color="auto"/>
              <w:right w:val="outset" w:sz="6" w:space="0" w:color="auto"/>
            </w:tcBorders>
            <w:shd w:val="clear" w:color="auto" w:fill="C6D9F1" w:themeFill="text2" w:themeFillTint="33"/>
          </w:tcPr>
          <w:p w14:paraId="02C7BADC" w14:textId="77777777" w:rsidR="00D80099" w:rsidRPr="00C86DCE" w:rsidRDefault="00D80099" w:rsidP="00C86DCE">
            <w:pPr>
              <w:jc w:val="center"/>
              <w:rPr>
                <w:b/>
                <w:sz w:val="24"/>
              </w:rPr>
            </w:pPr>
            <w:r w:rsidRPr="00C86DCE">
              <w:rPr>
                <w:b/>
                <w:bCs/>
                <w:sz w:val="24"/>
              </w:rPr>
              <w:t>Impact</w:t>
            </w:r>
          </w:p>
        </w:tc>
      </w:tr>
      <w:tr w:rsidR="00D80099" w:rsidRPr="000D1833" w14:paraId="492800F1"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14:paraId="29389AC0" w14:textId="77777777" w:rsidR="00D80099" w:rsidRPr="000D1833" w:rsidRDefault="00D80099" w:rsidP="006101E5">
            <w:bookmarkStart w:id="1" w:name="_Hlk138855866"/>
            <w:r w:rsidRPr="000D1833">
              <w:lastRenderedPageBreak/>
              <w:t>2.1 All staff model highly effective/respectful relationships at all times</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B95866C" w14:textId="77777777" w:rsidR="00D80099" w:rsidRPr="001A3D58" w:rsidRDefault="00D80099" w:rsidP="004F7235">
            <w:pPr>
              <w:numPr>
                <w:ilvl w:val="0"/>
                <w:numId w:val="4"/>
              </w:numPr>
              <w:rPr>
                <w:highlight w:val="green"/>
              </w:rPr>
            </w:pPr>
            <w:r w:rsidRPr="001A3D58">
              <w:rPr>
                <w:highlight w:val="green"/>
              </w:rPr>
              <w:t>Staff model positive behaviours continuously and professionally build a climate of trust</w:t>
            </w:r>
          </w:p>
          <w:p w14:paraId="3252D2CC" w14:textId="77777777" w:rsidR="00D80099" w:rsidRPr="001A3D58" w:rsidRDefault="00D80099" w:rsidP="004F7235">
            <w:pPr>
              <w:numPr>
                <w:ilvl w:val="0"/>
                <w:numId w:val="4"/>
              </w:numPr>
              <w:rPr>
                <w:highlight w:val="green"/>
              </w:rPr>
            </w:pPr>
            <w:r w:rsidRPr="001A3D58">
              <w:rPr>
                <w:highlight w:val="green"/>
              </w:rPr>
              <w:t>Interactions among children and between children and teacher are very respectful and positive, and conducive to well-being</w:t>
            </w:r>
          </w:p>
          <w:p w14:paraId="2E6DB5CD" w14:textId="77777777" w:rsidR="00D80099" w:rsidRPr="000D1833" w:rsidRDefault="00D80099" w:rsidP="004F7235">
            <w:pPr>
              <w:numPr>
                <w:ilvl w:val="0"/>
                <w:numId w:val="4"/>
              </w:numPr>
            </w:pPr>
            <w:r w:rsidRPr="001A3D58">
              <w:rPr>
                <w:highlight w:val="green"/>
              </w:rPr>
              <w:t>Relationships and interactions in classrooms and learning areas create and sustain a cooperative, affirming and productive learning environment</w:t>
            </w:r>
          </w:p>
        </w:tc>
        <w:tc>
          <w:tcPr>
            <w:tcW w:w="4961" w:type="dxa"/>
            <w:tcBorders>
              <w:top w:val="outset" w:sz="6" w:space="0" w:color="auto"/>
              <w:left w:val="outset" w:sz="6" w:space="0" w:color="auto"/>
              <w:bottom w:val="outset" w:sz="6" w:space="0" w:color="auto"/>
              <w:right w:val="outset" w:sz="6" w:space="0" w:color="auto"/>
            </w:tcBorders>
            <w:shd w:val="clear" w:color="auto" w:fill="auto"/>
          </w:tcPr>
          <w:p w14:paraId="42E2E7FE" w14:textId="77777777" w:rsidR="00D80099" w:rsidRDefault="001A3D58" w:rsidP="001A3D58">
            <w:pPr>
              <w:pStyle w:val="ListParagraph"/>
              <w:numPr>
                <w:ilvl w:val="0"/>
                <w:numId w:val="4"/>
              </w:numPr>
            </w:pPr>
            <w:r w:rsidRPr="001A3D58">
              <w:t xml:space="preserve">Monitoring shows that all classroom </w:t>
            </w:r>
            <w:r>
              <w:t xml:space="preserve">reflect </w:t>
            </w:r>
            <w:r w:rsidRPr="001A3D58">
              <w:t>productive learning environments</w:t>
            </w:r>
          </w:p>
          <w:p w14:paraId="6C0CFBE2" w14:textId="213D51F3" w:rsidR="001A3D58" w:rsidRPr="001A3D58" w:rsidRDefault="001A3D58" w:rsidP="001A3D58">
            <w:pPr>
              <w:pStyle w:val="ListParagraph"/>
              <w:numPr>
                <w:ilvl w:val="0"/>
                <w:numId w:val="4"/>
              </w:numPr>
            </w:pPr>
            <w:r>
              <w:t>Staff/pupil relationships are excellent and conducive</w:t>
            </w:r>
          </w:p>
        </w:tc>
      </w:tr>
      <w:tr w:rsidR="00D80099" w:rsidRPr="000D1833" w14:paraId="0EA104C5"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14:paraId="297E6131" w14:textId="0E6C763A" w:rsidR="00D80099" w:rsidRPr="00EA0401" w:rsidRDefault="00D80099" w:rsidP="00EA0401">
            <w:r>
              <w:t>2.2 Effective transition at all stages ensures children are happy and ready to learn</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14:paraId="263B076E" w14:textId="2D803BB9" w:rsidR="0025003C" w:rsidRPr="0079339D" w:rsidRDefault="0025003C" w:rsidP="004F7235">
            <w:pPr>
              <w:pStyle w:val="ListParagraph"/>
              <w:numPr>
                <w:ilvl w:val="0"/>
                <w:numId w:val="15"/>
              </w:numPr>
              <w:rPr>
                <w:bCs/>
                <w:szCs w:val="20"/>
                <w:highlight w:val="yellow"/>
              </w:rPr>
            </w:pPr>
            <w:r w:rsidRPr="0079339D">
              <w:rPr>
                <w:bCs/>
                <w:szCs w:val="20"/>
                <w:highlight w:val="yellow"/>
              </w:rPr>
              <w:t>Transition to Nursery, Nursery to Reception, Reception to Y1, Y2 to Y3 and Y4 to Middle school</w:t>
            </w:r>
          </w:p>
          <w:p w14:paraId="7D9C6172" w14:textId="6FBB8DB0" w:rsidR="0025003C" w:rsidRPr="0079339D" w:rsidRDefault="0025003C" w:rsidP="004F7235">
            <w:pPr>
              <w:pStyle w:val="ListParagraph"/>
              <w:numPr>
                <w:ilvl w:val="0"/>
                <w:numId w:val="15"/>
              </w:numPr>
              <w:rPr>
                <w:bCs/>
                <w:szCs w:val="20"/>
                <w:highlight w:val="yellow"/>
              </w:rPr>
            </w:pPr>
            <w:r w:rsidRPr="0079339D">
              <w:rPr>
                <w:bCs/>
                <w:szCs w:val="20"/>
                <w:highlight w:val="yellow"/>
              </w:rPr>
              <w:t>Y4 to Middle schools</w:t>
            </w:r>
          </w:p>
          <w:p w14:paraId="706362CC" w14:textId="42DAA4C2" w:rsidR="00D80099" w:rsidRPr="0025003C" w:rsidRDefault="00D80099" w:rsidP="0025003C">
            <w:pPr>
              <w:rPr>
                <w:b/>
                <w:sz w:val="24"/>
              </w:rPr>
            </w:pPr>
          </w:p>
        </w:tc>
        <w:tc>
          <w:tcPr>
            <w:tcW w:w="4961" w:type="dxa"/>
            <w:tcBorders>
              <w:top w:val="outset" w:sz="6" w:space="0" w:color="auto"/>
              <w:left w:val="outset" w:sz="6" w:space="0" w:color="auto"/>
              <w:bottom w:val="outset" w:sz="6" w:space="0" w:color="auto"/>
              <w:right w:val="outset" w:sz="6" w:space="0" w:color="auto"/>
            </w:tcBorders>
            <w:shd w:val="clear" w:color="auto" w:fill="auto"/>
          </w:tcPr>
          <w:p w14:paraId="2D7C24EB" w14:textId="6D388CD8" w:rsidR="00D80099" w:rsidRPr="0079339D" w:rsidRDefault="0079339D" w:rsidP="0079339D">
            <w:pPr>
              <w:pStyle w:val="ListParagraph"/>
              <w:numPr>
                <w:ilvl w:val="0"/>
                <w:numId w:val="26"/>
              </w:numPr>
              <w:rPr>
                <w:b/>
                <w:bCs/>
                <w:sz w:val="24"/>
              </w:rPr>
            </w:pPr>
            <w:r>
              <w:t>Transition in September 2023 was well-planned resulting in children settled, happy and ready to learn</w:t>
            </w:r>
          </w:p>
        </w:tc>
      </w:tr>
      <w:tr w:rsidR="00D80099" w:rsidRPr="000D1833" w14:paraId="4B9BE582"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14:paraId="5240B249" w14:textId="129D9D26" w:rsidR="00D80099" w:rsidRPr="00EA0401" w:rsidRDefault="00D80099" w:rsidP="00EA0401">
            <w:r>
              <w:t>2.3 Safeguarding remains at the forefront of everything that we do</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14:paraId="58EF6CAF" w14:textId="77777777" w:rsidR="00660394" w:rsidRPr="0079339D" w:rsidRDefault="00660394" w:rsidP="004F7235">
            <w:pPr>
              <w:pStyle w:val="ListParagraph"/>
              <w:numPr>
                <w:ilvl w:val="0"/>
                <w:numId w:val="15"/>
              </w:numPr>
              <w:rPr>
                <w:bCs/>
                <w:szCs w:val="20"/>
                <w:highlight w:val="green"/>
              </w:rPr>
            </w:pPr>
            <w:r w:rsidRPr="0079339D">
              <w:rPr>
                <w:bCs/>
                <w:szCs w:val="20"/>
                <w:highlight w:val="green"/>
              </w:rPr>
              <w:t>Continued &amp; regular safeguarding, e-safety &amp; PREVENT training for pupils &amp; parents - improve the whole school community’s understanding of safe online behaviour for our children</w:t>
            </w:r>
          </w:p>
          <w:p w14:paraId="742956FA" w14:textId="7C0D1A5F" w:rsidR="00660394" w:rsidRPr="0079339D" w:rsidRDefault="00660394" w:rsidP="004F7235">
            <w:pPr>
              <w:pStyle w:val="ListParagraph"/>
              <w:numPr>
                <w:ilvl w:val="0"/>
                <w:numId w:val="15"/>
              </w:numPr>
              <w:rPr>
                <w:bCs/>
                <w:szCs w:val="20"/>
                <w:highlight w:val="green"/>
              </w:rPr>
            </w:pPr>
            <w:r w:rsidRPr="0079339D">
              <w:rPr>
                <w:bCs/>
                <w:szCs w:val="20"/>
                <w:highlight w:val="green"/>
              </w:rPr>
              <w:t xml:space="preserve">Update safeguarding policies and procedures are robust and effective (KCSIE updated </w:t>
            </w:r>
            <w:r w:rsidR="0079339D" w:rsidRPr="0079339D">
              <w:rPr>
                <w:bCs/>
                <w:szCs w:val="20"/>
                <w:highlight w:val="green"/>
              </w:rPr>
              <w:t>S</w:t>
            </w:r>
            <w:r w:rsidRPr="0079339D">
              <w:rPr>
                <w:bCs/>
                <w:szCs w:val="20"/>
                <w:highlight w:val="green"/>
              </w:rPr>
              <w:t>ep 2023)</w:t>
            </w:r>
          </w:p>
          <w:p w14:paraId="70FABA1D" w14:textId="77777777" w:rsidR="00660394" w:rsidRPr="0079339D" w:rsidRDefault="00660394" w:rsidP="004F7235">
            <w:pPr>
              <w:pStyle w:val="ListParagraph"/>
              <w:numPr>
                <w:ilvl w:val="0"/>
                <w:numId w:val="15"/>
              </w:numPr>
              <w:rPr>
                <w:bCs/>
                <w:szCs w:val="20"/>
                <w:highlight w:val="yellow"/>
              </w:rPr>
            </w:pPr>
            <w:r w:rsidRPr="0079339D">
              <w:rPr>
                <w:bCs/>
                <w:szCs w:val="20"/>
                <w:highlight w:val="yellow"/>
              </w:rPr>
              <w:t>Engage with NSPCC safeguarding programmes</w:t>
            </w:r>
          </w:p>
          <w:p w14:paraId="5DC2F021" w14:textId="77777777" w:rsidR="00660394" w:rsidRPr="0079339D" w:rsidRDefault="00660394" w:rsidP="004F7235">
            <w:pPr>
              <w:pStyle w:val="ListParagraph"/>
              <w:numPr>
                <w:ilvl w:val="0"/>
                <w:numId w:val="15"/>
              </w:numPr>
              <w:rPr>
                <w:bCs/>
                <w:szCs w:val="20"/>
                <w:highlight w:val="green"/>
              </w:rPr>
            </w:pPr>
            <w:r w:rsidRPr="0079339D">
              <w:rPr>
                <w:bCs/>
                <w:szCs w:val="20"/>
                <w:highlight w:val="green"/>
              </w:rPr>
              <w:t>DBS checks for students and volunteers taken place</w:t>
            </w:r>
          </w:p>
          <w:p w14:paraId="5DE86904" w14:textId="77777777" w:rsidR="00D80099" w:rsidRPr="0079339D" w:rsidRDefault="00660394" w:rsidP="004F7235">
            <w:pPr>
              <w:pStyle w:val="ListParagraph"/>
              <w:numPr>
                <w:ilvl w:val="0"/>
                <w:numId w:val="15"/>
              </w:numPr>
              <w:rPr>
                <w:b/>
                <w:sz w:val="24"/>
                <w:highlight w:val="green"/>
              </w:rPr>
            </w:pPr>
            <w:r w:rsidRPr="0079339D">
              <w:rPr>
                <w:bCs/>
                <w:szCs w:val="20"/>
                <w:highlight w:val="green"/>
              </w:rPr>
              <w:t>September Inset- KCSIE, Prevent, safeguarding recaps</w:t>
            </w:r>
          </w:p>
          <w:p w14:paraId="4A762913" w14:textId="77777777" w:rsidR="003C13F6" w:rsidRPr="0079339D" w:rsidRDefault="003C13F6" w:rsidP="004F7235">
            <w:pPr>
              <w:pStyle w:val="ListParagraph"/>
              <w:numPr>
                <w:ilvl w:val="0"/>
                <w:numId w:val="15"/>
              </w:numPr>
              <w:rPr>
                <w:bCs/>
                <w:szCs w:val="20"/>
                <w:highlight w:val="yellow"/>
              </w:rPr>
            </w:pPr>
            <w:r w:rsidRPr="0079339D">
              <w:rPr>
                <w:bCs/>
                <w:szCs w:val="20"/>
                <w:highlight w:val="yellow"/>
              </w:rPr>
              <w:t>Staff embrace an open, transparent, supportive and respectful ethos</w:t>
            </w:r>
          </w:p>
          <w:p w14:paraId="0E9082FC" w14:textId="79F0D26C" w:rsidR="003C13F6" w:rsidRPr="0079339D" w:rsidRDefault="003C13F6" w:rsidP="004F7235">
            <w:pPr>
              <w:pStyle w:val="ListParagraph"/>
              <w:numPr>
                <w:ilvl w:val="0"/>
                <w:numId w:val="15"/>
              </w:numPr>
              <w:rPr>
                <w:bCs/>
                <w:szCs w:val="20"/>
                <w:highlight w:val="green"/>
              </w:rPr>
            </w:pPr>
            <w:r w:rsidRPr="0079339D">
              <w:rPr>
                <w:bCs/>
                <w:szCs w:val="20"/>
                <w:highlight w:val="green"/>
              </w:rPr>
              <w:t>School safeguarding audit</w:t>
            </w:r>
          </w:p>
          <w:p w14:paraId="58FDA6C2" w14:textId="7A68316A" w:rsidR="003C13F6" w:rsidRPr="0079339D" w:rsidRDefault="0079339D" w:rsidP="004F7235">
            <w:pPr>
              <w:pStyle w:val="ListParagraph"/>
              <w:numPr>
                <w:ilvl w:val="0"/>
                <w:numId w:val="15"/>
              </w:numPr>
              <w:rPr>
                <w:bCs/>
                <w:szCs w:val="20"/>
                <w:highlight w:val="green"/>
              </w:rPr>
            </w:pPr>
            <w:r w:rsidRPr="0079339D">
              <w:rPr>
                <w:bCs/>
                <w:szCs w:val="20"/>
                <w:highlight w:val="green"/>
              </w:rPr>
              <w:t>M</w:t>
            </w:r>
            <w:r w:rsidR="003C13F6" w:rsidRPr="0079339D">
              <w:rPr>
                <w:bCs/>
                <w:szCs w:val="20"/>
                <w:highlight w:val="green"/>
              </w:rPr>
              <w:t>onitoring of SCR</w:t>
            </w:r>
          </w:p>
          <w:p w14:paraId="15F33692" w14:textId="77777777" w:rsidR="003C13F6" w:rsidRPr="0079339D" w:rsidRDefault="003C13F6" w:rsidP="004F7235">
            <w:pPr>
              <w:pStyle w:val="ListParagraph"/>
              <w:numPr>
                <w:ilvl w:val="0"/>
                <w:numId w:val="15"/>
              </w:numPr>
              <w:rPr>
                <w:bCs/>
                <w:szCs w:val="20"/>
                <w:highlight w:val="green"/>
              </w:rPr>
            </w:pPr>
            <w:r w:rsidRPr="0079339D">
              <w:rPr>
                <w:bCs/>
                <w:szCs w:val="20"/>
                <w:highlight w:val="green"/>
              </w:rPr>
              <w:t>DSL minutes show robust and timely approach to monitoring of actions</w:t>
            </w:r>
          </w:p>
          <w:p w14:paraId="318974F1" w14:textId="294D892C" w:rsidR="003C13F6" w:rsidRPr="0079339D" w:rsidRDefault="003C13F6" w:rsidP="004F7235">
            <w:pPr>
              <w:pStyle w:val="ListParagraph"/>
              <w:numPr>
                <w:ilvl w:val="0"/>
                <w:numId w:val="15"/>
              </w:numPr>
              <w:rPr>
                <w:bCs/>
                <w:szCs w:val="20"/>
                <w:highlight w:val="green"/>
              </w:rPr>
            </w:pPr>
            <w:r w:rsidRPr="0079339D">
              <w:rPr>
                <w:bCs/>
                <w:szCs w:val="20"/>
                <w:highlight w:val="green"/>
              </w:rPr>
              <w:t>Safeguarding is a regular agenda item at briefings, staff meetings and Governor meetings to ensure ongoing compliance of policy into practice</w:t>
            </w:r>
          </w:p>
          <w:p w14:paraId="0157FD0C" w14:textId="7DC75739" w:rsidR="003C13F6" w:rsidRPr="0079339D" w:rsidRDefault="003C13F6" w:rsidP="004F7235">
            <w:pPr>
              <w:pStyle w:val="ListParagraph"/>
              <w:numPr>
                <w:ilvl w:val="0"/>
                <w:numId w:val="15"/>
              </w:numPr>
              <w:rPr>
                <w:bCs/>
                <w:szCs w:val="20"/>
                <w:highlight w:val="green"/>
              </w:rPr>
            </w:pPr>
            <w:r w:rsidRPr="0079339D">
              <w:rPr>
                <w:bCs/>
                <w:szCs w:val="20"/>
                <w:highlight w:val="green"/>
              </w:rPr>
              <w:t>Safer recruitment procedures followed at all times</w:t>
            </w:r>
          </w:p>
          <w:p w14:paraId="1704879E" w14:textId="318383DD" w:rsidR="003C13F6" w:rsidRPr="003C13F6" w:rsidRDefault="003C13F6" w:rsidP="004F7235">
            <w:pPr>
              <w:pStyle w:val="ListParagraph"/>
              <w:numPr>
                <w:ilvl w:val="0"/>
                <w:numId w:val="15"/>
              </w:numPr>
              <w:rPr>
                <w:b/>
                <w:sz w:val="24"/>
              </w:rPr>
            </w:pPr>
            <w:r w:rsidRPr="0079339D">
              <w:rPr>
                <w:bCs/>
                <w:szCs w:val="20"/>
                <w:highlight w:val="yellow"/>
              </w:rPr>
              <w:t>Governance undertakes regular training cascaded to all GB</w:t>
            </w:r>
          </w:p>
        </w:tc>
        <w:tc>
          <w:tcPr>
            <w:tcW w:w="4961" w:type="dxa"/>
            <w:tcBorders>
              <w:top w:val="outset" w:sz="6" w:space="0" w:color="auto"/>
              <w:left w:val="outset" w:sz="6" w:space="0" w:color="auto"/>
              <w:bottom w:val="outset" w:sz="6" w:space="0" w:color="auto"/>
              <w:right w:val="outset" w:sz="6" w:space="0" w:color="auto"/>
            </w:tcBorders>
            <w:shd w:val="clear" w:color="auto" w:fill="auto"/>
          </w:tcPr>
          <w:p w14:paraId="05B88D19" w14:textId="69985914" w:rsidR="00D80099" w:rsidRDefault="0079339D" w:rsidP="0079339D">
            <w:pPr>
              <w:pStyle w:val="ListParagraph"/>
              <w:numPr>
                <w:ilvl w:val="0"/>
                <w:numId w:val="15"/>
              </w:numPr>
            </w:pPr>
            <w:r>
              <w:t>Safeguarding, Prevent and KCSIE Updates training for all staff took place during Sep 2023 Inset. New staff have this training as part of their induction</w:t>
            </w:r>
          </w:p>
          <w:p w14:paraId="43F6C539" w14:textId="77777777" w:rsidR="0079339D" w:rsidRDefault="0079339D" w:rsidP="0079339D">
            <w:pPr>
              <w:pStyle w:val="ListParagraph"/>
              <w:numPr>
                <w:ilvl w:val="0"/>
                <w:numId w:val="15"/>
              </w:numPr>
            </w:pPr>
            <w:proofErr w:type="gramStart"/>
            <w:r>
              <w:t>7 minute</w:t>
            </w:r>
            <w:proofErr w:type="gramEnd"/>
            <w:r>
              <w:t xml:space="preserve"> safeguarding briefings weekly for all staff</w:t>
            </w:r>
          </w:p>
          <w:p w14:paraId="3C9A8EC4" w14:textId="77777777" w:rsidR="0079339D" w:rsidRDefault="0079339D" w:rsidP="0079339D">
            <w:pPr>
              <w:pStyle w:val="ListParagraph"/>
              <w:numPr>
                <w:ilvl w:val="0"/>
                <w:numId w:val="15"/>
              </w:numPr>
            </w:pPr>
            <w:r>
              <w:t>Safeguarding is an agenda item for the weekly staff briefing</w:t>
            </w:r>
          </w:p>
          <w:p w14:paraId="6BDFCF9F" w14:textId="77777777" w:rsidR="0079339D" w:rsidRDefault="0079339D" w:rsidP="0079339D">
            <w:pPr>
              <w:pStyle w:val="ListParagraph"/>
              <w:numPr>
                <w:ilvl w:val="0"/>
                <w:numId w:val="15"/>
              </w:numPr>
            </w:pPr>
            <w:r>
              <w:t>Completed the Staffordshire 175 Safeguarding Audit Feb 2024</w:t>
            </w:r>
          </w:p>
          <w:p w14:paraId="2304DC8D" w14:textId="77777777" w:rsidR="0079339D" w:rsidRDefault="0079339D" w:rsidP="0079339D">
            <w:pPr>
              <w:pStyle w:val="ListParagraph"/>
              <w:numPr>
                <w:ilvl w:val="0"/>
                <w:numId w:val="15"/>
              </w:numPr>
            </w:pPr>
            <w:r>
              <w:t>SCR monitored weekly by GC/VL using the online SCR system</w:t>
            </w:r>
          </w:p>
          <w:p w14:paraId="03902303" w14:textId="3A93E07A" w:rsidR="0079339D" w:rsidRPr="0079339D" w:rsidRDefault="0079339D" w:rsidP="0079339D">
            <w:pPr>
              <w:pStyle w:val="ListParagraph"/>
              <w:numPr>
                <w:ilvl w:val="0"/>
                <w:numId w:val="15"/>
              </w:numPr>
            </w:pPr>
            <w:r>
              <w:t xml:space="preserve">Governors received </w:t>
            </w:r>
            <w:r>
              <w:t xml:space="preserve">Safeguarding, Prevent and KCSIE Updates training during Sep 2023 </w:t>
            </w:r>
          </w:p>
        </w:tc>
      </w:tr>
      <w:bookmarkEnd w:id="1"/>
      <w:tr w:rsidR="00D80099" w:rsidRPr="00C86DCE" w14:paraId="2AE39B30"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61F2B630" w14:textId="77777777" w:rsidR="00D80099" w:rsidRPr="00C86DCE" w:rsidRDefault="00D80099" w:rsidP="006101E5">
            <w:pPr>
              <w:jc w:val="center"/>
              <w:rPr>
                <w:b/>
                <w:sz w:val="24"/>
              </w:rPr>
            </w:pPr>
            <w:r w:rsidRPr="00C86DCE">
              <w:rPr>
                <w:b/>
                <w:sz w:val="24"/>
              </w:rPr>
              <w:lastRenderedPageBreak/>
              <w:t>Objective</w:t>
            </w:r>
          </w:p>
        </w:tc>
        <w:tc>
          <w:tcPr>
            <w:tcW w:w="6237"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37444454" w14:textId="3CE09A3E" w:rsidR="00D80099" w:rsidRPr="00C86DCE" w:rsidRDefault="003C13F6" w:rsidP="006101E5">
            <w:pPr>
              <w:jc w:val="center"/>
              <w:rPr>
                <w:b/>
                <w:sz w:val="24"/>
              </w:rPr>
            </w:pPr>
            <w:r w:rsidRPr="00C86DCE">
              <w:rPr>
                <w:b/>
                <w:sz w:val="24"/>
              </w:rPr>
              <w:t>Action</w:t>
            </w:r>
            <w:r>
              <w:rPr>
                <w:b/>
                <w:sz w:val="24"/>
              </w:rPr>
              <w:t>s to be taken</w:t>
            </w:r>
          </w:p>
        </w:tc>
        <w:tc>
          <w:tcPr>
            <w:tcW w:w="4961" w:type="dxa"/>
            <w:tcBorders>
              <w:top w:val="outset" w:sz="6" w:space="0" w:color="auto"/>
              <w:left w:val="outset" w:sz="6" w:space="0" w:color="auto"/>
              <w:bottom w:val="outset" w:sz="6" w:space="0" w:color="auto"/>
              <w:right w:val="outset" w:sz="6" w:space="0" w:color="auto"/>
            </w:tcBorders>
            <w:shd w:val="clear" w:color="auto" w:fill="C6D9F1" w:themeFill="text2" w:themeFillTint="33"/>
          </w:tcPr>
          <w:p w14:paraId="3D16B326" w14:textId="77777777" w:rsidR="00D80099" w:rsidRPr="00C86DCE" w:rsidRDefault="00D80099" w:rsidP="006101E5">
            <w:pPr>
              <w:jc w:val="center"/>
              <w:rPr>
                <w:b/>
                <w:sz w:val="24"/>
              </w:rPr>
            </w:pPr>
            <w:r w:rsidRPr="00C86DCE">
              <w:rPr>
                <w:b/>
                <w:bCs/>
                <w:sz w:val="24"/>
              </w:rPr>
              <w:t>Impact</w:t>
            </w:r>
          </w:p>
        </w:tc>
      </w:tr>
      <w:tr w:rsidR="00D80099" w:rsidRPr="00C86DCE" w14:paraId="0691F437"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78C546DE" w14:textId="77777777" w:rsidR="00D80099" w:rsidRPr="005633F4" w:rsidRDefault="00D80099" w:rsidP="005633F4">
            <w:pPr>
              <w:autoSpaceDE w:val="0"/>
              <w:autoSpaceDN w:val="0"/>
              <w:adjustRightInd w:val="0"/>
              <w:rPr>
                <w:rFonts w:ascii="Calibri,Bold" w:hAnsi="Calibri,Bold" w:cs="Calibri,Bold"/>
                <w:bCs/>
                <w:szCs w:val="20"/>
              </w:rPr>
            </w:pPr>
            <w:bookmarkStart w:id="2" w:name="_Hlk145334716"/>
            <w:r w:rsidRPr="005633F4">
              <w:rPr>
                <w:rFonts w:ascii="Calibri,Bold" w:hAnsi="Calibri,Bold" w:cs="Calibri,Bold"/>
                <w:bCs/>
                <w:szCs w:val="20"/>
              </w:rPr>
              <w:t xml:space="preserve">3.1 </w:t>
            </w:r>
            <w:r>
              <w:rPr>
                <w:rFonts w:ascii="Calibri,Bold" w:hAnsi="Calibri,Bold" w:cs="Calibri,Bold"/>
                <w:bCs/>
                <w:szCs w:val="20"/>
              </w:rPr>
              <w:t>F</w:t>
            </w:r>
            <w:r w:rsidRPr="005633F4">
              <w:rPr>
                <w:rFonts w:ascii="Calibri,Bold" w:hAnsi="Calibri,Bold" w:cs="Calibri,Bold"/>
                <w:bCs/>
                <w:szCs w:val="20"/>
              </w:rPr>
              <w:t>urther develop</w:t>
            </w:r>
          </w:p>
          <w:p w14:paraId="433CA8F6" w14:textId="77777777" w:rsidR="00D80099" w:rsidRPr="005633F4" w:rsidRDefault="00D80099" w:rsidP="005633F4">
            <w:pPr>
              <w:autoSpaceDE w:val="0"/>
              <w:autoSpaceDN w:val="0"/>
              <w:adjustRightInd w:val="0"/>
              <w:rPr>
                <w:rFonts w:ascii="Calibri,Bold" w:hAnsi="Calibri,Bold" w:cs="Calibri,Bold"/>
                <w:bCs/>
                <w:szCs w:val="20"/>
              </w:rPr>
            </w:pPr>
            <w:r w:rsidRPr="005633F4">
              <w:rPr>
                <w:rFonts w:ascii="Calibri,Bold" w:hAnsi="Calibri,Bold" w:cs="Calibri,Bold"/>
                <w:bCs/>
                <w:szCs w:val="20"/>
              </w:rPr>
              <w:t>strategies to support</w:t>
            </w:r>
          </w:p>
          <w:p w14:paraId="092AB804" w14:textId="4B433C64" w:rsidR="00D80099" w:rsidRPr="005633F4" w:rsidRDefault="00D80099" w:rsidP="005633F4">
            <w:pPr>
              <w:autoSpaceDE w:val="0"/>
              <w:autoSpaceDN w:val="0"/>
              <w:adjustRightInd w:val="0"/>
              <w:rPr>
                <w:rFonts w:ascii="Calibri,Bold" w:hAnsi="Calibri,Bold" w:cs="Calibri,Bold"/>
                <w:bCs/>
                <w:szCs w:val="20"/>
              </w:rPr>
            </w:pPr>
            <w:r w:rsidRPr="005633F4">
              <w:rPr>
                <w:rFonts w:ascii="Calibri,Bold" w:hAnsi="Calibri,Bold" w:cs="Calibri,Bold"/>
                <w:bCs/>
                <w:szCs w:val="20"/>
              </w:rPr>
              <w:t>both children and staff</w:t>
            </w:r>
            <w:r>
              <w:rPr>
                <w:rFonts w:ascii="Calibri,Bold" w:hAnsi="Calibri,Bold" w:cs="Calibri,Bold"/>
                <w:bCs/>
                <w:szCs w:val="20"/>
              </w:rPr>
              <w:t xml:space="preserve"> emotional and social</w:t>
            </w:r>
          </w:p>
          <w:p w14:paraId="46E23257" w14:textId="77777777" w:rsidR="00D80099" w:rsidRPr="00C86DCE" w:rsidRDefault="00D80099" w:rsidP="005633F4">
            <w:pPr>
              <w:rPr>
                <w:b/>
                <w:sz w:val="24"/>
              </w:rPr>
            </w:pPr>
            <w:r w:rsidRPr="005633F4">
              <w:rPr>
                <w:rFonts w:ascii="Calibri,Bold" w:hAnsi="Calibri,Bold" w:cs="Calibri,Bold"/>
                <w:bCs/>
                <w:szCs w:val="20"/>
              </w:rPr>
              <w:t>wellbeing</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6EB218FB" w14:textId="77777777" w:rsidR="00D80099" w:rsidRPr="000E0105" w:rsidRDefault="00D80099" w:rsidP="004F7235">
            <w:pPr>
              <w:pStyle w:val="ListParagraph"/>
              <w:numPr>
                <w:ilvl w:val="0"/>
                <w:numId w:val="15"/>
              </w:numPr>
              <w:rPr>
                <w:highlight w:val="yellow"/>
              </w:rPr>
            </w:pPr>
            <w:r w:rsidRPr="000E0105">
              <w:rPr>
                <w:highlight w:val="yellow"/>
              </w:rPr>
              <w:t>Complete staff and pupil wellbeing audit/team stress assessment – twice a year</w:t>
            </w:r>
          </w:p>
          <w:p w14:paraId="41754C2C" w14:textId="77777777" w:rsidR="00D80099" w:rsidRPr="000E0105" w:rsidRDefault="00D80099" w:rsidP="004F7235">
            <w:pPr>
              <w:pStyle w:val="ListParagraph"/>
              <w:numPr>
                <w:ilvl w:val="0"/>
                <w:numId w:val="15"/>
              </w:numPr>
              <w:rPr>
                <w:highlight w:val="green"/>
              </w:rPr>
            </w:pPr>
            <w:r w:rsidRPr="000E0105">
              <w:rPr>
                <w:highlight w:val="green"/>
              </w:rPr>
              <w:t>Mindfulness lunchtime group to develop self-esteem and social skills</w:t>
            </w:r>
          </w:p>
          <w:p w14:paraId="4BF7F88B" w14:textId="77777777" w:rsidR="00D80099" w:rsidRPr="000E0105" w:rsidRDefault="00D80099" w:rsidP="004F7235">
            <w:pPr>
              <w:pStyle w:val="ListParagraph"/>
              <w:numPr>
                <w:ilvl w:val="0"/>
                <w:numId w:val="15"/>
              </w:numPr>
              <w:rPr>
                <w:highlight w:val="yellow"/>
              </w:rPr>
            </w:pPr>
            <w:r w:rsidRPr="000E0105">
              <w:rPr>
                <w:highlight w:val="yellow"/>
              </w:rPr>
              <w:t xml:space="preserve">Wellbeing Lead to continue to support children using targeted interventions </w:t>
            </w:r>
          </w:p>
          <w:p w14:paraId="0306CE0F" w14:textId="77777777" w:rsidR="00D80099" w:rsidRPr="000E0105" w:rsidRDefault="00D80099" w:rsidP="004F7235">
            <w:pPr>
              <w:pStyle w:val="ListParagraph"/>
              <w:numPr>
                <w:ilvl w:val="0"/>
                <w:numId w:val="15"/>
              </w:numPr>
              <w:rPr>
                <w:highlight w:val="yellow"/>
              </w:rPr>
            </w:pPr>
            <w:r w:rsidRPr="000E0105">
              <w:rPr>
                <w:highlight w:val="yellow"/>
              </w:rPr>
              <w:t>After school clubs to promote wellbeing</w:t>
            </w:r>
          </w:p>
          <w:p w14:paraId="371BB598" w14:textId="77777777" w:rsidR="00D80099" w:rsidRPr="00AC6390" w:rsidRDefault="00D80099" w:rsidP="004F7235">
            <w:pPr>
              <w:pStyle w:val="ListParagraph"/>
              <w:numPr>
                <w:ilvl w:val="0"/>
                <w:numId w:val="15"/>
              </w:numPr>
            </w:pPr>
            <w:r w:rsidRPr="000E0105">
              <w:rPr>
                <w:highlight w:val="yellow"/>
              </w:rPr>
              <w:t>Zones of Regulations to support children’s feelings</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1C8162A3" w14:textId="77777777" w:rsidR="00D80099" w:rsidRDefault="00327C05" w:rsidP="00327C05">
            <w:pPr>
              <w:pStyle w:val="ListParagraph"/>
              <w:numPr>
                <w:ilvl w:val="0"/>
                <w:numId w:val="15"/>
              </w:numPr>
            </w:pPr>
            <w:r>
              <w:t>All staff completed Staff wellbeing audit – Sep 2023</w:t>
            </w:r>
          </w:p>
          <w:p w14:paraId="6A738B36" w14:textId="77777777" w:rsidR="00327C05" w:rsidRDefault="00327C05" w:rsidP="00327C05">
            <w:pPr>
              <w:pStyle w:val="ListParagraph"/>
              <w:numPr>
                <w:ilvl w:val="0"/>
                <w:numId w:val="15"/>
              </w:numPr>
            </w:pPr>
            <w:proofErr w:type="spellStart"/>
            <w:r>
              <w:t>Chn</w:t>
            </w:r>
            <w:proofErr w:type="spellEnd"/>
            <w:r>
              <w:t xml:space="preserve"> completed pupil wellbeing audit Jan 2024</w:t>
            </w:r>
          </w:p>
          <w:p w14:paraId="01C9A96A" w14:textId="77777777" w:rsidR="000E0105" w:rsidRDefault="000E0105" w:rsidP="00327C05">
            <w:pPr>
              <w:pStyle w:val="ListParagraph"/>
              <w:numPr>
                <w:ilvl w:val="0"/>
                <w:numId w:val="15"/>
              </w:numPr>
            </w:pPr>
            <w:r>
              <w:t xml:space="preserve">Mindfulness lunch club took place in Autumn term as well as an afterschool and focussed group mindfulness session for targeted </w:t>
            </w:r>
            <w:proofErr w:type="spellStart"/>
            <w:r>
              <w:t>chn</w:t>
            </w:r>
            <w:proofErr w:type="spellEnd"/>
          </w:p>
          <w:p w14:paraId="04D8A72C" w14:textId="16B90B9F" w:rsidR="000E0105" w:rsidRPr="00327C05" w:rsidRDefault="000E0105" w:rsidP="00327C05">
            <w:pPr>
              <w:pStyle w:val="ListParagraph"/>
              <w:numPr>
                <w:ilvl w:val="0"/>
                <w:numId w:val="15"/>
              </w:numPr>
            </w:pPr>
            <w:r>
              <w:t>Zones of Regulations used in every class room</w:t>
            </w:r>
          </w:p>
        </w:tc>
      </w:tr>
      <w:tr w:rsidR="00D80099" w:rsidRPr="00C86DCE" w14:paraId="44218B64"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2852A26C" w14:textId="77777777" w:rsidR="00D80099" w:rsidRPr="00715363" w:rsidRDefault="00D80099" w:rsidP="000A00FE">
            <w:r w:rsidRPr="000A00FE">
              <w:t>3.2 To further develop pupils</w:t>
            </w:r>
            <w:r>
              <w:t xml:space="preserve"> </w:t>
            </w:r>
            <w:r w:rsidRPr="000A00FE">
              <w:t>understanding of what it</w:t>
            </w:r>
            <w:r>
              <w:t xml:space="preserve"> </w:t>
            </w:r>
            <w:r w:rsidRPr="000A00FE">
              <w:t>means to live in a diverse</w:t>
            </w:r>
            <w:r>
              <w:t xml:space="preserve"> </w:t>
            </w:r>
            <w:r w:rsidRPr="000A00FE">
              <w:t>community</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052DC4CE" w14:textId="77777777" w:rsidR="00D80099" w:rsidRPr="00E028BD" w:rsidRDefault="00D80099" w:rsidP="004F7235">
            <w:pPr>
              <w:pStyle w:val="ListParagraph"/>
              <w:numPr>
                <w:ilvl w:val="0"/>
                <w:numId w:val="15"/>
              </w:numPr>
              <w:rPr>
                <w:highlight w:val="green"/>
              </w:rPr>
            </w:pPr>
            <w:r w:rsidRPr="00E028BD">
              <w:rPr>
                <w:highlight w:val="green"/>
              </w:rPr>
              <w:t>Visit Derby open Centre to look at other cultures.</w:t>
            </w:r>
          </w:p>
          <w:p w14:paraId="47E3D5D2" w14:textId="77777777" w:rsidR="00D80099" w:rsidRPr="00E028BD" w:rsidRDefault="00D80099" w:rsidP="004F7235">
            <w:pPr>
              <w:pStyle w:val="ListParagraph"/>
              <w:numPr>
                <w:ilvl w:val="0"/>
                <w:numId w:val="15"/>
              </w:numPr>
              <w:rPr>
                <w:highlight w:val="yellow"/>
              </w:rPr>
            </w:pPr>
            <w:r w:rsidRPr="00E028BD">
              <w:rPr>
                <w:highlight w:val="yellow"/>
              </w:rPr>
              <w:t>Identify ways the school curriculum can become more diverse</w:t>
            </w:r>
          </w:p>
          <w:p w14:paraId="17A4FF4B" w14:textId="77777777" w:rsidR="00D80099" w:rsidRPr="00E028BD" w:rsidRDefault="00D80099" w:rsidP="004F7235">
            <w:pPr>
              <w:pStyle w:val="ListParagraph"/>
              <w:numPr>
                <w:ilvl w:val="0"/>
                <w:numId w:val="15"/>
              </w:numPr>
              <w:rPr>
                <w:b/>
                <w:sz w:val="24"/>
                <w:highlight w:val="red"/>
              </w:rPr>
            </w:pPr>
            <w:r w:rsidRPr="00E028BD">
              <w:rPr>
                <w:highlight w:val="red"/>
              </w:rPr>
              <w:t>Increase the use of visitors into school to highlight different cultures and religions</w:t>
            </w:r>
          </w:p>
          <w:p w14:paraId="0A8EC1F8" w14:textId="6D70B38C" w:rsidR="00D80099" w:rsidRPr="000A00FE" w:rsidRDefault="00D80099" w:rsidP="00FE22A8">
            <w:pPr>
              <w:pStyle w:val="ListParagraph"/>
              <w:rPr>
                <w:b/>
                <w:sz w:val="24"/>
              </w:rPr>
            </w:pP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41BD5F8F" w14:textId="77777777" w:rsidR="00D80099" w:rsidRDefault="00E028BD" w:rsidP="00E028BD">
            <w:pPr>
              <w:pStyle w:val="ListParagraph"/>
              <w:numPr>
                <w:ilvl w:val="0"/>
                <w:numId w:val="15"/>
              </w:numPr>
            </w:pPr>
            <w:r w:rsidRPr="00E028BD">
              <w:t>December 2023 Class 2 &amp; 3 visited the Derby Open Centre</w:t>
            </w:r>
          </w:p>
          <w:p w14:paraId="0F337523" w14:textId="3D7A66C2" w:rsidR="00E028BD" w:rsidRPr="00E028BD" w:rsidRDefault="00E028BD" w:rsidP="00E028BD">
            <w:pPr>
              <w:pStyle w:val="ListParagraph"/>
              <w:numPr>
                <w:ilvl w:val="0"/>
                <w:numId w:val="15"/>
              </w:numPr>
            </w:pPr>
            <w:r>
              <w:t>A calendar to promote diversity has been devised alongside the planning of the wider curriculum</w:t>
            </w:r>
          </w:p>
        </w:tc>
      </w:tr>
      <w:bookmarkEnd w:id="2"/>
      <w:tr w:rsidR="00D80099" w:rsidRPr="00C86DCE" w14:paraId="1DFDEE6C"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70ACF508" w14:textId="77777777" w:rsidR="00D80099" w:rsidRPr="00C86DCE" w:rsidRDefault="00D80099" w:rsidP="006101E5">
            <w:pPr>
              <w:jc w:val="center"/>
              <w:rPr>
                <w:b/>
                <w:sz w:val="24"/>
              </w:rPr>
            </w:pPr>
            <w:r w:rsidRPr="00C86DCE">
              <w:rPr>
                <w:b/>
                <w:sz w:val="24"/>
              </w:rPr>
              <w:t>Objective</w:t>
            </w:r>
          </w:p>
        </w:tc>
        <w:tc>
          <w:tcPr>
            <w:tcW w:w="6237"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364137EE" w14:textId="3DF371B1" w:rsidR="00D80099" w:rsidRPr="00C86DCE" w:rsidRDefault="003C13F6" w:rsidP="006101E5">
            <w:pPr>
              <w:jc w:val="center"/>
              <w:rPr>
                <w:b/>
                <w:sz w:val="24"/>
              </w:rPr>
            </w:pPr>
            <w:r w:rsidRPr="00C86DCE">
              <w:rPr>
                <w:b/>
                <w:sz w:val="24"/>
              </w:rPr>
              <w:t>Action</w:t>
            </w:r>
            <w:r>
              <w:rPr>
                <w:b/>
                <w:sz w:val="24"/>
              </w:rPr>
              <w:t>s to be taken</w:t>
            </w:r>
          </w:p>
        </w:tc>
        <w:tc>
          <w:tcPr>
            <w:tcW w:w="4961" w:type="dxa"/>
            <w:tcBorders>
              <w:top w:val="outset" w:sz="6" w:space="0" w:color="auto"/>
              <w:left w:val="outset" w:sz="6" w:space="0" w:color="auto"/>
              <w:bottom w:val="outset" w:sz="6" w:space="0" w:color="auto"/>
              <w:right w:val="outset" w:sz="6" w:space="0" w:color="auto"/>
            </w:tcBorders>
            <w:shd w:val="clear" w:color="auto" w:fill="C6D9F1" w:themeFill="text2" w:themeFillTint="33"/>
          </w:tcPr>
          <w:p w14:paraId="776FFB05" w14:textId="77777777" w:rsidR="00D80099" w:rsidRPr="00C86DCE" w:rsidRDefault="00D80099" w:rsidP="006101E5">
            <w:pPr>
              <w:jc w:val="center"/>
              <w:rPr>
                <w:b/>
                <w:sz w:val="24"/>
              </w:rPr>
            </w:pPr>
            <w:r w:rsidRPr="00C86DCE">
              <w:rPr>
                <w:b/>
                <w:bCs/>
                <w:sz w:val="24"/>
              </w:rPr>
              <w:t>Impact</w:t>
            </w:r>
          </w:p>
        </w:tc>
      </w:tr>
      <w:tr w:rsidR="00D80099" w:rsidRPr="00C86DCE" w14:paraId="1ACEA8C1"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76D50287" w14:textId="793F3062" w:rsidR="00D80099" w:rsidRPr="00471FE8" w:rsidRDefault="00D80099" w:rsidP="000562EC">
            <w:bookmarkStart w:id="3" w:name="_Hlk145334779"/>
            <w:r>
              <w:t>4.1</w:t>
            </w:r>
            <w:r w:rsidRPr="00471FE8">
              <w:t xml:space="preserve">Maintain effective monitoring of subjects across school to ensure high quality of education is provided for all pupils, including SEND/ disadvantaged. </w:t>
            </w:r>
          </w:p>
          <w:p w14:paraId="31B06599" w14:textId="77777777" w:rsidR="00D80099" w:rsidRPr="00C86DCE" w:rsidRDefault="00D80099" w:rsidP="006101E5">
            <w:pPr>
              <w:jc w:val="center"/>
              <w:rPr>
                <w:b/>
                <w:sz w:val="24"/>
              </w:rPr>
            </w:pP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3B94377A" w14:textId="3C28DF46" w:rsidR="00285123" w:rsidRPr="00666275" w:rsidRDefault="00285123" w:rsidP="004F7235">
            <w:pPr>
              <w:pStyle w:val="ListParagraph"/>
              <w:numPr>
                <w:ilvl w:val="0"/>
                <w:numId w:val="18"/>
              </w:numPr>
              <w:rPr>
                <w:bCs/>
                <w:szCs w:val="20"/>
                <w:highlight w:val="green"/>
              </w:rPr>
            </w:pPr>
            <w:r w:rsidRPr="00666275">
              <w:rPr>
                <w:bCs/>
                <w:szCs w:val="20"/>
                <w:highlight w:val="green"/>
              </w:rPr>
              <w:t>Staff and governors collaborate on school improvement; they evaluate performance regularly, agree priorities and performance indicators and monitor these robustly</w:t>
            </w:r>
          </w:p>
          <w:p w14:paraId="40210CD3" w14:textId="1A5098D6" w:rsidR="00285123" w:rsidRPr="00666275" w:rsidRDefault="00285123" w:rsidP="004F7235">
            <w:pPr>
              <w:pStyle w:val="ListParagraph"/>
              <w:numPr>
                <w:ilvl w:val="0"/>
                <w:numId w:val="18"/>
              </w:numPr>
              <w:rPr>
                <w:bCs/>
                <w:szCs w:val="20"/>
                <w:highlight w:val="green"/>
              </w:rPr>
            </w:pPr>
            <w:r w:rsidRPr="00666275">
              <w:rPr>
                <w:bCs/>
                <w:szCs w:val="20"/>
                <w:highlight w:val="green"/>
              </w:rPr>
              <w:t>Self-evaluation is seen as the responsibility of all stakeholders</w:t>
            </w:r>
          </w:p>
          <w:p w14:paraId="284D29EF" w14:textId="77777777" w:rsidR="001A5190" w:rsidRPr="00666275" w:rsidRDefault="001A5190" w:rsidP="004F7235">
            <w:pPr>
              <w:numPr>
                <w:ilvl w:val="0"/>
                <w:numId w:val="18"/>
              </w:numPr>
              <w:rPr>
                <w:highlight w:val="yellow"/>
              </w:rPr>
            </w:pPr>
            <w:r w:rsidRPr="00666275">
              <w:rPr>
                <w:highlight w:val="yellow"/>
              </w:rPr>
              <w:t xml:space="preserve">Take full accountability for children’ standards </w:t>
            </w:r>
            <w:proofErr w:type="gramStart"/>
            <w:r w:rsidRPr="00666275">
              <w:rPr>
                <w:highlight w:val="yellow"/>
              </w:rPr>
              <w:t>and  progress</w:t>
            </w:r>
            <w:proofErr w:type="gramEnd"/>
            <w:r w:rsidRPr="00666275">
              <w:rPr>
                <w:highlight w:val="yellow"/>
              </w:rPr>
              <w:t xml:space="preserve"> within a subject and hold others to account</w:t>
            </w:r>
          </w:p>
          <w:p w14:paraId="334E7E95" w14:textId="77777777" w:rsidR="001A5190" w:rsidRPr="00666275" w:rsidRDefault="001A5190" w:rsidP="004F7235">
            <w:pPr>
              <w:numPr>
                <w:ilvl w:val="0"/>
                <w:numId w:val="18"/>
              </w:numPr>
              <w:rPr>
                <w:highlight w:val="yellow"/>
              </w:rPr>
            </w:pPr>
            <w:r w:rsidRPr="00666275">
              <w:rPr>
                <w:highlight w:val="yellow"/>
              </w:rPr>
              <w:t>Ensure consistent focus on high pupil achievement</w:t>
            </w:r>
          </w:p>
          <w:p w14:paraId="655ADBEA" w14:textId="77777777" w:rsidR="001A5190" w:rsidRPr="00666275" w:rsidRDefault="001A5190" w:rsidP="004F7235">
            <w:pPr>
              <w:numPr>
                <w:ilvl w:val="0"/>
                <w:numId w:val="18"/>
              </w:numPr>
              <w:rPr>
                <w:highlight w:val="green"/>
              </w:rPr>
            </w:pPr>
            <w:r w:rsidRPr="00666275">
              <w:rPr>
                <w:highlight w:val="green"/>
              </w:rPr>
              <w:t xml:space="preserve">Ensure high quality of teaching and learning within </w:t>
            </w:r>
            <w:proofErr w:type="gramStart"/>
            <w:r w:rsidRPr="00666275">
              <w:rPr>
                <w:highlight w:val="green"/>
              </w:rPr>
              <w:t>the  subject</w:t>
            </w:r>
            <w:proofErr w:type="gramEnd"/>
          </w:p>
          <w:p w14:paraId="69B38C47" w14:textId="77777777" w:rsidR="001A5190" w:rsidRPr="00666275" w:rsidRDefault="001A5190" w:rsidP="004F7235">
            <w:pPr>
              <w:numPr>
                <w:ilvl w:val="0"/>
                <w:numId w:val="18"/>
              </w:numPr>
              <w:rPr>
                <w:highlight w:val="yellow"/>
              </w:rPr>
            </w:pPr>
            <w:r w:rsidRPr="00666275">
              <w:rPr>
                <w:highlight w:val="yellow"/>
              </w:rPr>
              <w:t>Use a wide range of monitoring strategies to monitor progress</w:t>
            </w:r>
          </w:p>
          <w:p w14:paraId="28196BB1" w14:textId="77777777" w:rsidR="001A5190" w:rsidRPr="00666275" w:rsidRDefault="001A5190" w:rsidP="004F7235">
            <w:pPr>
              <w:numPr>
                <w:ilvl w:val="0"/>
                <w:numId w:val="18"/>
              </w:numPr>
              <w:rPr>
                <w:highlight w:val="yellow"/>
              </w:rPr>
            </w:pPr>
            <w:r w:rsidRPr="00666275">
              <w:rPr>
                <w:highlight w:val="yellow"/>
              </w:rPr>
              <w:t>Ensure actions on subject plan are completed and impact evaluated</w:t>
            </w:r>
          </w:p>
          <w:p w14:paraId="5736798B" w14:textId="72452E5A" w:rsidR="00D80099" w:rsidRPr="00285123" w:rsidRDefault="001A5190" w:rsidP="004F7235">
            <w:pPr>
              <w:pStyle w:val="ListParagraph"/>
              <w:numPr>
                <w:ilvl w:val="0"/>
                <w:numId w:val="18"/>
              </w:numPr>
              <w:rPr>
                <w:bCs/>
                <w:szCs w:val="20"/>
              </w:rPr>
            </w:pPr>
            <w:r w:rsidRPr="00666275">
              <w:rPr>
                <w:highlight w:val="yellow"/>
              </w:rPr>
              <w:lastRenderedPageBreak/>
              <w:t>Are collaborative, proactive in advising and supporting colleagues in curriculum planning and delivery</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0C4B71E2" w14:textId="77777777" w:rsidR="00D80099" w:rsidRDefault="00666275" w:rsidP="00666275">
            <w:pPr>
              <w:pStyle w:val="ListParagraph"/>
              <w:numPr>
                <w:ilvl w:val="0"/>
                <w:numId w:val="18"/>
              </w:numPr>
            </w:pPr>
            <w:r>
              <w:lastRenderedPageBreak/>
              <w:t>Termly governor meetings have taken place to support school improvement</w:t>
            </w:r>
          </w:p>
          <w:p w14:paraId="0770E3EC" w14:textId="77777777" w:rsidR="00666275" w:rsidRDefault="00666275" w:rsidP="00666275">
            <w:pPr>
              <w:pStyle w:val="ListParagraph"/>
              <w:numPr>
                <w:ilvl w:val="0"/>
                <w:numId w:val="18"/>
              </w:numPr>
            </w:pPr>
            <w:r>
              <w:t>Termly Headteacher’s reports reflect school improvements and pupil outcomes</w:t>
            </w:r>
          </w:p>
          <w:p w14:paraId="30E0C5F0" w14:textId="77777777" w:rsidR="00666275" w:rsidRDefault="00666275" w:rsidP="00666275">
            <w:pPr>
              <w:pStyle w:val="ListParagraph"/>
              <w:numPr>
                <w:ilvl w:val="0"/>
                <w:numId w:val="18"/>
              </w:numPr>
            </w:pPr>
            <w:r>
              <w:t>Monitoring shows teaching is always good or outstanding</w:t>
            </w:r>
          </w:p>
          <w:p w14:paraId="71350A07" w14:textId="7E0F219D" w:rsidR="00666275" w:rsidRPr="00666275" w:rsidRDefault="00666275" w:rsidP="00666275">
            <w:pPr>
              <w:pStyle w:val="ListParagraph"/>
              <w:numPr>
                <w:ilvl w:val="0"/>
                <w:numId w:val="18"/>
              </w:numPr>
            </w:pPr>
            <w:r>
              <w:t>Monitoring timetable ensures that monitoring by all leaders takes place and is robust</w:t>
            </w:r>
          </w:p>
        </w:tc>
      </w:tr>
      <w:tr w:rsidR="00D80099" w:rsidRPr="00C86DCE" w14:paraId="2285EEAF"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052CB17C" w14:textId="52D4ABAF" w:rsidR="00D80099" w:rsidRPr="008918CB" w:rsidRDefault="00D80099" w:rsidP="008918CB">
            <w:pPr>
              <w:rPr>
                <w:bCs/>
                <w:sz w:val="24"/>
              </w:rPr>
            </w:pPr>
            <w:r>
              <w:rPr>
                <w:bCs/>
                <w:szCs w:val="20"/>
              </w:rPr>
              <w:t>4</w:t>
            </w:r>
            <w:r w:rsidRPr="008918CB">
              <w:rPr>
                <w:bCs/>
                <w:szCs w:val="20"/>
              </w:rPr>
              <w:t>.2 Staff to complete NPQSL/NPQH</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76CE78CD" w14:textId="4D2BDF2A" w:rsidR="00D80099" w:rsidRPr="00CF1286" w:rsidRDefault="001A5190" w:rsidP="004F7235">
            <w:pPr>
              <w:pStyle w:val="ListParagraph"/>
              <w:numPr>
                <w:ilvl w:val="0"/>
                <w:numId w:val="19"/>
              </w:numPr>
              <w:rPr>
                <w:bCs/>
                <w:szCs w:val="20"/>
                <w:highlight w:val="green"/>
              </w:rPr>
            </w:pPr>
            <w:r w:rsidRPr="00CF1286">
              <w:rPr>
                <w:bCs/>
                <w:szCs w:val="20"/>
                <w:highlight w:val="green"/>
              </w:rPr>
              <w:t>GC to complete NPQH</w:t>
            </w:r>
          </w:p>
          <w:p w14:paraId="1EA18C75" w14:textId="037F7F82" w:rsidR="001A5190" w:rsidRPr="001A5190" w:rsidRDefault="001A5190" w:rsidP="004F7235">
            <w:pPr>
              <w:pStyle w:val="ListParagraph"/>
              <w:numPr>
                <w:ilvl w:val="0"/>
                <w:numId w:val="19"/>
              </w:numPr>
              <w:rPr>
                <w:b/>
                <w:sz w:val="24"/>
              </w:rPr>
            </w:pPr>
            <w:r w:rsidRPr="00CF1286">
              <w:rPr>
                <w:bCs/>
                <w:szCs w:val="20"/>
                <w:highlight w:val="yellow"/>
              </w:rPr>
              <w:t>HT to complete NPQSL</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7687990B" w14:textId="77777777" w:rsidR="00D80099" w:rsidRPr="00CF1286" w:rsidRDefault="00CF1286" w:rsidP="00CF1286">
            <w:pPr>
              <w:pStyle w:val="ListParagraph"/>
              <w:numPr>
                <w:ilvl w:val="0"/>
                <w:numId w:val="19"/>
              </w:numPr>
              <w:rPr>
                <w:b/>
                <w:bCs/>
                <w:sz w:val="24"/>
              </w:rPr>
            </w:pPr>
            <w:r>
              <w:t>GC to be completed by the end of March</w:t>
            </w:r>
          </w:p>
          <w:p w14:paraId="3BC8D451" w14:textId="4CB4FCA6" w:rsidR="00CF1286" w:rsidRPr="00CF1286" w:rsidRDefault="00CF1286" w:rsidP="00CF1286">
            <w:pPr>
              <w:pStyle w:val="ListParagraph"/>
              <w:numPr>
                <w:ilvl w:val="0"/>
                <w:numId w:val="19"/>
              </w:numPr>
              <w:rPr>
                <w:bCs/>
              </w:rPr>
            </w:pPr>
            <w:r w:rsidRPr="00CF1286">
              <w:rPr>
                <w:bCs/>
              </w:rPr>
              <w:t>HT to commence Feb 2024</w:t>
            </w:r>
          </w:p>
        </w:tc>
      </w:tr>
      <w:bookmarkEnd w:id="3"/>
      <w:tr w:rsidR="00D80099" w:rsidRPr="00C86DCE" w14:paraId="35A8CD4A"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43365BC1" w14:textId="77777777" w:rsidR="00D80099" w:rsidRPr="00C86DCE" w:rsidRDefault="00D80099" w:rsidP="006101E5">
            <w:pPr>
              <w:jc w:val="center"/>
              <w:rPr>
                <w:b/>
                <w:sz w:val="24"/>
              </w:rPr>
            </w:pPr>
            <w:r w:rsidRPr="00C86DCE">
              <w:rPr>
                <w:b/>
                <w:sz w:val="24"/>
              </w:rPr>
              <w:t>Objective</w:t>
            </w:r>
          </w:p>
        </w:tc>
        <w:tc>
          <w:tcPr>
            <w:tcW w:w="6237"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176AC093" w14:textId="7EF726D3" w:rsidR="00D80099" w:rsidRPr="00C86DCE" w:rsidRDefault="003C13F6" w:rsidP="004F7235">
            <w:pPr>
              <w:jc w:val="center"/>
              <w:rPr>
                <w:b/>
                <w:sz w:val="24"/>
              </w:rPr>
            </w:pPr>
            <w:r w:rsidRPr="00C86DCE">
              <w:rPr>
                <w:b/>
                <w:sz w:val="24"/>
              </w:rPr>
              <w:t>Action</w:t>
            </w:r>
            <w:r>
              <w:rPr>
                <w:b/>
                <w:sz w:val="24"/>
              </w:rPr>
              <w:t>s to be taken</w:t>
            </w:r>
          </w:p>
        </w:tc>
        <w:tc>
          <w:tcPr>
            <w:tcW w:w="4961" w:type="dxa"/>
            <w:tcBorders>
              <w:top w:val="outset" w:sz="6" w:space="0" w:color="auto"/>
              <w:left w:val="outset" w:sz="6" w:space="0" w:color="auto"/>
              <w:bottom w:val="outset" w:sz="6" w:space="0" w:color="auto"/>
              <w:right w:val="outset" w:sz="6" w:space="0" w:color="auto"/>
            </w:tcBorders>
            <w:shd w:val="clear" w:color="auto" w:fill="C6D9F1" w:themeFill="text2" w:themeFillTint="33"/>
          </w:tcPr>
          <w:p w14:paraId="13296232" w14:textId="77777777" w:rsidR="00D80099" w:rsidRPr="00C86DCE" w:rsidRDefault="00D80099" w:rsidP="006101E5">
            <w:pPr>
              <w:jc w:val="center"/>
              <w:rPr>
                <w:b/>
                <w:sz w:val="24"/>
              </w:rPr>
            </w:pPr>
            <w:r w:rsidRPr="00C86DCE">
              <w:rPr>
                <w:b/>
                <w:bCs/>
                <w:sz w:val="24"/>
              </w:rPr>
              <w:t>Impact</w:t>
            </w:r>
          </w:p>
        </w:tc>
      </w:tr>
      <w:tr w:rsidR="00D80099" w:rsidRPr="00C86DCE" w14:paraId="466EABC6"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27D86168" w14:textId="5A6CFE16" w:rsidR="00D80099" w:rsidRPr="00C86DCE" w:rsidRDefault="00D80099" w:rsidP="00AD08C4">
            <w:pPr>
              <w:rPr>
                <w:b/>
                <w:sz w:val="24"/>
              </w:rPr>
            </w:pPr>
            <w:bookmarkStart w:id="4" w:name="_Hlk145334822"/>
            <w:r>
              <w:rPr>
                <w:rFonts w:cstheme="minorHAnsi"/>
              </w:rPr>
              <w:t xml:space="preserve">5.1 </w:t>
            </w:r>
            <w:r w:rsidRPr="0055479D">
              <w:rPr>
                <w:rFonts w:cstheme="minorHAnsi"/>
              </w:rPr>
              <w:t>To continue to ensure communication and language is screened on entry so that any needs can be identified early.</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24A0F2F7" w14:textId="77777777" w:rsidR="004F7235" w:rsidRPr="00D537CC" w:rsidRDefault="004F7235" w:rsidP="004F7235">
            <w:pPr>
              <w:pStyle w:val="ListParagraph"/>
              <w:numPr>
                <w:ilvl w:val="0"/>
                <w:numId w:val="20"/>
              </w:numPr>
              <w:rPr>
                <w:bCs/>
                <w:highlight w:val="green"/>
              </w:rPr>
            </w:pPr>
            <w:r w:rsidRPr="00D537CC">
              <w:rPr>
                <w:bCs/>
                <w:highlight w:val="green"/>
              </w:rPr>
              <w:t xml:space="preserve">All </w:t>
            </w:r>
            <w:proofErr w:type="spellStart"/>
            <w:r w:rsidRPr="00D537CC">
              <w:rPr>
                <w:bCs/>
                <w:highlight w:val="green"/>
              </w:rPr>
              <w:t>chn</w:t>
            </w:r>
            <w:proofErr w:type="spellEnd"/>
            <w:r w:rsidRPr="00D537CC">
              <w:rPr>
                <w:bCs/>
                <w:highlight w:val="green"/>
              </w:rPr>
              <w:t xml:space="preserve"> have a S&amp;L screening on entry to EYFS </w:t>
            </w:r>
          </w:p>
          <w:p w14:paraId="3B3B93C7" w14:textId="77777777" w:rsidR="00D80099" w:rsidRPr="00D537CC" w:rsidRDefault="004F7235" w:rsidP="004F7235">
            <w:pPr>
              <w:pStyle w:val="ListParagraph"/>
              <w:numPr>
                <w:ilvl w:val="0"/>
                <w:numId w:val="20"/>
              </w:numPr>
              <w:rPr>
                <w:bCs/>
                <w:highlight w:val="green"/>
              </w:rPr>
            </w:pPr>
            <w:r w:rsidRPr="00D537CC">
              <w:rPr>
                <w:bCs/>
                <w:highlight w:val="green"/>
              </w:rPr>
              <w:t xml:space="preserve">Appropriate interventions in place for identified </w:t>
            </w:r>
            <w:proofErr w:type="spellStart"/>
            <w:r w:rsidRPr="00D537CC">
              <w:rPr>
                <w:bCs/>
                <w:highlight w:val="green"/>
              </w:rPr>
              <w:t>chn</w:t>
            </w:r>
            <w:proofErr w:type="spellEnd"/>
          </w:p>
          <w:p w14:paraId="331D9E3C" w14:textId="4F1E7FB3" w:rsidR="004F7235" w:rsidRPr="004F7235" w:rsidRDefault="004F7235" w:rsidP="004F7235">
            <w:pPr>
              <w:pStyle w:val="ListParagraph"/>
              <w:numPr>
                <w:ilvl w:val="0"/>
                <w:numId w:val="20"/>
              </w:numPr>
              <w:rPr>
                <w:bCs/>
                <w:sz w:val="24"/>
              </w:rPr>
            </w:pPr>
            <w:r w:rsidRPr="00D537CC">
              <w:rPr>
                <w:bCs/>
                <w:highlight w:val="green"/>
              </w:rPr>
              <w:t xml:space="preserve">Regular monitoring and review of </w:t>
            </w:r>
            <w:proofErr w:type="spellStart"/>
            <w:r w:rsidRPr="00D537CC">
              <w:rPr>
                <w:bCs/>
                <w:highlight w:val="green"/>
              </w:rPr>
              <w:t>chn’s</w:t>
            </w:r>
            <w:proofErr w:type="spellEnd"/>
            <w:r w:rsidRPr="00D537CC">
              <w:rPr>
                <w:bCs/>
                <w:highlight w:val="green"/>
              </w:rPr>
              <w:t xml:space="preserve"> S&amp;L targets</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669DB691" w14:textId="77777777" w:rsidR="00D80099" w:rsidRDefault="00C60A81" w:rsidP="00C60A81">
            <w:pPr>
              <w:pStyle w:val="ListParagraph"/>
              <w:numPr>
                <w:ilvl w:val="0"/>
                <w:numId w:val="20"/>
              </w:numPr>
            </w:pPr>
            <w:r w:rsidRPr="00C60A81">
              <w:t xml:space="preserve">S&amp;L screening took place for all </w:t>
            </w:r>
            <w:proofErr w:type="spellStart"/>
            <w:r w:rsidRPr="00C60A81">
              <w:t>chn</w:t>
            </w:r>
            <w:proofErr w:type="spellEnd"/>
            <w:r w:rsidRPr="00C60A81">
              <w:t xml:space="preserve"> on entry to Nursery and Reception</w:t>
            </w:r>
            <w:r>
              <w:t xml:space="preserve"> and interventions for S&amp;L put in place to support all </w:t>
            </w:r>
            <w:proofErr w:type="spellStart"/>
            <w:r>
              <w:t>chn</w:t>
            </w:r>
            <w:proofErr w:type="spellEnd"/>
          </w:p>
          <w:p w14:paraId="11640DB6" w14:textId="13CC85F7" w:rsidR="00C60A81" w:rsidRPr="00C60A81" w:rsidRDefault="00D537CC" w:rsidP="00C60A81">
            <w:pPr>
              <w:pStyle w:val="ListParagraph"/>
              <w:numPr>
                <w:ilvl w:val="0"/>
                <w:numId w:val="20"/>
              </w:numPr>
            </w:pPr>
            <w:r>
              <w:t>Interventions are planned for and take place in a timely manner so no child gets left behind. Groups are fluid dependent on needs of the individual</w:t>
            </w:r>
          </w:p>
        </w:tc>
      </w:tr>
      <w:tr w:rsidR="00D80099" w:rsidRPr="00C86DCE" w14:paraId="1BF5233D"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1EC0AEA9" w14:textId="139E9BDA" w:rsidR="00D80099" w:rsidRPr="00C86DCE" w:rsidRDefault="00D80099" w:rsidP="00AD08C4">
            <w:pPr>
              <w:rPr>
                <w:b/>
                <w:sz w:val="24"/>
              </w:rPr>
            </w:pPr>
            <w:r>
              <w:rPr>
                <w:rFonts w:cstheme="minorHAnsi"/>
              </w:rPr>
              <w:t xml:space="preserve">5.2 </w:t>
            </w:r>
            <w:r w:rsidRPr="0055479D">
              <w:rPr>
                <w:rFonts w:cstheme="minorHAnsi"/>
              </w:rPr>
              <w:t xml:space="preserve">Early intervention is at the forefront of development so that </w:t>
            </w:r>
            <w:proofErr w:type="spellStart"/>
            <w:r w:rsidRPr="0055479D">
              <w:rPr>
                <w:rFonts w:cstheme="minorHAnsi"/>
              </w:rPr>
              <w:t>chn</w:t>
            </w:r>
            <w:proofErr w:type="spellEnd"/>
            <w:r w:rsidRPr="0055479D">
              <w:rPr>
                <w:rFonts w:cstheme="minorHAnsi"/>
              </w:rPr>
              <w:t xml:space="preserve"> have all needs met from the start of EYFS.</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4357BBD4" w14:textId="77777777" w:rsidR="00D80099" w:rsidRPr="00D537CC" w:rsidRDefault="004F7235" w:rsidP="004F7235">
            <w:pPr>
              <w:pStyle w:val="ListParagraph"/>
              <w:numPr>
                <w:ilvl w:val="0"/>
                <w:numId w:val="21"/>
              </w:numPr>
              <w:rPr>
                <w:bCs/>
                <w:szCs w:val="20"/>
                <w:highlight w:val="green"/>
              </w:rPr>
            </w:pPr>
            <w:r w:rsidRPr="00D537CC">
              <w:rPr>
                <w:bCs/>
                <w:szCs w:val="20"/>
                <w:highlight w:val="green"/>
              </w:rPr>
              <w:t xml:space="preserve">September Reception Baseline for all Reception aged </w:t>
            </w:r>
            <w:proofErr w:type="spellStart"/>
            <w:r w:rsidRPr="00D537CC">
              <w:rPr>
                <w:bCs/>
                <w:szCs w:val="20"/>
                <w:highlight w:val="green"/>
              </w:rPr>
              <w:t>chn</w:t>
            </w:r>
            <w:proofErr w:type="spellEnd"/>
          </w:p>
          <w:p w14:paraId="60F95A2A" w14:textId="36F2F55E" w:rsidR="004F7235" w:rsidRPr="004F7235" w:rsidRDefault="004F7235" w:rsidP="004F7235">
            <w:pPr>
              <w:pStyle w:val="ListParagraph"/>
              <w:numPr>
                <w:ilvl w:val="0"/>
                <w:numId w:val="21"/>
              </w:numPr>
              <w:rPr>
                <w:b/>
                <w:sz w:val="24"/>
              </w:rPr>
            </w:pPr>
            <w:r w:rsidRPr="00D537CC">
              <w:rPr>
                <w:bCs/>
                <w:szCs w:val="20"/>
                <w:highlight w:val="green"/>
              </w:rPr>
              <w:t xml:space="preserve">Interventions identified for </w:t>
            </w:r>
            <w:proofErr w:type="spellStart"/>
            <w:r w:rsidRPr="00D537CC">
              <w:rPr>
                <w:bCs/>
                <w:szCs w:val="20"/>
                <w:highlight w:val="green"/>
              </w:rPr>
              <w:t>chn</w:t>
            </w:r>
            <w:proofErr w:type="spellEnd"/>
            <w:r w:rsidRPr="00D537CC">
              <w:rPr>
                <w:bCs/>
                <w:szCs w:val="20"/>
                <w:highlight w:val="green"/>
              </w:rPr>
              <w:t xml:space="preserve"> with any unmet needs</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0B0A9A59" w14:textId="77777777" w:rsidR="00D80099" w:rsidRPr="00D537CC" w:rsidRDefault="00D537CC" w:rsidP="00D537CC">
            <w:pPr>
              <w:pStyle w:val="ListParagraph"/>
              <w:numPr>
                <w:ilvl w:val="0"/>
                <w:numId w:val="21"/>
              </w:numPr>
              <w:rPr>
                <w:b/>
                <w:bCs/>
                <w:sz w:val="24"/>
              </w:rPr>
            </w:pPr>
            <w:r w:rsidRPr="00D537CC">
              <w:rPr>
                <w:bCs/>
                <w:szCs w:val="20"/>
              </w:rPr>
              <w:t xml:space="preserve">Reception Baseline </w:t>
            </w:r>
            <w:r>
              <w:rPr>
                <w:bCs/>
                <w:szCs w:val="20"/>
              </w:rPr>
              <w:t>took place</w:t>
            </w:r>
          </w:p>
          <w:p w14:paraId="2E62B637" w14:textId="52AD8FCF" w:rsidR="00D537CC" w:rsidRPr="00D537CC" w:rsidRDefault="00D537CC" w:rsidP="00D537CC">
            <w:pPr>
              <w:pStyle w:val="ListParagraph"/>
              <w:numPr>
                <w:ilvl w:val="0"/>
                <w:numId w:val="21"/>
              </w:numPr>
              <w:jc w:val="both"/>
            </w:pPr>
            <w:r w:rsidRPr="00D537CC">
              <w:t>Interventions planned to meet individual needs</w:t>
            </w:r>
          </w:p>
        </w:tc>
      </w:tr>
      <w:bookmarkEnd w:id="4"/>
      <w:tr w:rsidR="00D537CC" w:rsidRPr="00C86DCE" w14:paraId="16902FB3"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2655AB09" w14:textId="6D4494C3" w:rsidR="00D537CC" w:rsidRPr="00C86DCE" w:rsidRDefault="00D537CC" w:rsidP="00D537CC">
            <w:pPr>
              <w:rPr>
                <w:b/>
                <w:sz w:val="24"/>
              </w:rPr>
            </w:pPr>
            <w:r>
              <w:rPr>
                <w:rFonts w:cstheme="minorHAnsi"/>
                <w:sz w:val="20"/>
                <w:szCs w:val="24"/>
              </w:rPr>
              <w:t xml:space="preserve">5.3 </w:t>
            </w:r>
            <w:r w:rsidRPr="0055479D">
              <w:rPr>
                <w:rFonts w:cstheme="minorHAnsi"/>
                <w:sz w:val="20"/>
                <w:szCs w:val="24"/>
              </w:rPr>
              <w:t>To ensure more pupils enter Year 1 with GLD.</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29C8948D" w14:textId="77777777" w:rsidR="00D537CC" w:rsidRPr="00D537CC" w:rsidRDefault="00D537CC" w:rsidP="00D537CC">
            <w:pPr>
              <w:pStyle w:val="ListParagraph"/>
              <w:numPr>
                <w:ilvl w:val="0"/>
                <w:numId w:val="22"/>
              </w:numPr>
              <w:rPr>
                <w:bCs/>
                <w:szCs w:val="20"/>
                <w:highlight w:val="green"/>
              </w:rPr>
            </w:pPr>
            <w:r w:rsidRPr="00D537CC">
              <w:rPr>
                <w:bCs/>
                <w:szCs w:val="20"/>
                <w:highlight w:val="green"/>
              </w:rPr>
              <w:t>Teaching is ambitious for all groups of learners</w:t>
            </w:r>
          </w:p>
          <w:p w14:paraId="0EF7B1BA" w14:textId="77777777" w:rsidR="00D537CC" w:rsidRPr="00D537CC" w:rsidRDefault="00D537CC" w:rsidP="00D537CC">
            <w:pPr>
              <w:pStyle w:val="ListParagraph"/>
              <w:numPr>
                <w:ilvl w:val="0"/>
                <w:numId w:val="22"/>
              </w:numPr>
              <w:rPr>
                <w:bCs/>
                <w:szCs w:val="20"/>
                <w:highlight w:val="green"/>
              </w:rPr>
            </w:pPr>
            <w:r w:rsidRPr="00D537CC">
              <w:rPr>
                <w:bCs/>
                <w:szCs w:val="20"/>
                <w:highlight w:val="green"/>
              </w:rPr>
              <w:t>There is an assumption that all children can succeed and staff lead children to believe they can reach the highest of standards</w:t>
            </w:r>
          </w:p>
          <w:p w14:paraId="4F69F181" w14:textId="77777777" w:rsidR="00D537CC" w:rsidRPr="00D537CC" w:rsidRDefault="00D537CC" w:rsidP="00D537CC">
            <w:pPr>
              <w:pStyle w:val="ListParagraph"/>
              <w:numPr>
                <w:ilvl w:val="0"/>
                <w:numId w:val="22"/>
              </w:numPr>
              <w:rPr>
                <w:bCs/>
                <w:szCs w:val="20"/>
                <w:highlight w:val="yellow"/>
              </w:rPr>
            </w:pPr>
            <w:r w:rsidRPr="00D537CC">
              <w:rPr>
                <w:bCs/>
                <w:szCs w:val="20"/>
                <w:highlight w:val="yellow"/>
              </w:rPr>
              <w:t>Staff accept responsibility for pupil outcomes</w:t>
            </w:r>
          </w:p>
          <w:p w14:paraId="54A0FB14" w14:textId="77777777" w:rsidR="00D537CC" w:rsidRPr="00D537CC" w:rsidRDefault="00D537CC" w:rsidP="00D537CC">
            <w:pPr>
              <w:pStyle w:val="ListParagraph"/>
              <w:numPr>
                <w:ilvl w:val="0"/>
                <w:numId w:val="22"/>
              </w:numPr>
              <w:rPr>
                <w:bCs/>
                <w:szCs w:val="20"/>
                <w:highlight w:val="yellow"/>
              </w:rPr>
            </w:pPr>
            <w:r w:rsidRPr="00D537CC">
              <w:rPr>
                <w:bCs/>
                <w:szCs w:val="20"/>
                <w:highlight w:val="yellow"/>
              </w:rPr>
              <w:t>Staff reflect on their own practice and work collaboratively with others to build their capacity to meet the needs of all children</w:t>
            </w:r>
          </w:p>
          <w:p w14:paraId="3F8F43DF" w14:textId="3ECD1179" w:rsidR="00D537CC" w:rsidRPr="004F7235" w:rsidRDefault="00D537CC" w:rsidP="00D537CC">
            <w:pPr>
              <w:pStyle w:val="ListParagraph"/>
              <w:numPr>
                <w:ilvl w:val="0"/>
                <w:numId w:val="22"/>
              </w:numPr>
              <w:rPr>
                <w:b/>
                <w:sz w:val="24"/>
              </w:rPr>
            </w:pPr>
            <w:r w:rsidRPr="00D537CC">
              <w:rPr>
                <w:bCs/>
                <w:szCs w:val="20"/>
                <w:highlight w:val="green"/>
              </w:rPr>
              <w:t>SEND targets are broken down into smaller steps of learning</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4A1E340D" w14:textId="77777777" w:rsidR="00D537CC" w:rsidRDefault="00D537CC" w:rsidP="00D537CC">
            <w:pPr>
              <w:pStyle w:val="ListParagraph"/>
              <w:numPr>
                <w:ilvl w:val="0"/>
                <w:numId w:val="22"/>
              </w:numPr>
            </w:pPr>
            <w:r>
              <w:t>SEND staff meeting on Pupil Passport targets- All targets now have to go through GC (SENDCO)</w:t>
            </w:r>
          </w:p>
          <w:p w14:paraId="56A5EE90" w14:textId="77777777" w:rsidR="00D537CC" w:rsidRPr="00D537CC" w:rsidRDefault="00D537CC" w:rsidP="00D537CC">
            <w:pPr>
              <w:pStyle w:val="ListParagraph"/>
              <w:numPr>
                <w:ilvl w:val="0"/>
                <w:numId w:val="22"/>
              </w:numPr>
              <w:rPr>
                <w:b/>
                <w:bCs/>
                <w:sz w:val="24"/>
              </w:rPr>
            </w:pPr>
            <w:r>
              <w:t>Monitoring shows teaching is always good or outstanding</w:t>
            </w:r>
          </w:p>
          <w:p w14:paraId="440DB0F3" w14:textId="77777777" w:rsidR="00D537CC" w:rsidRPr="00D537CC" w:rsidRDefault="00D537CC" w:rsidP="00D537CC">
            <w:pPr>
              <w:pStyle w:val="ListParagraph"/>
              <w:numPr>
                <w:ilvl w:val="0"/>
                <w:numId w:val="22"/>
              </w:numPr>
              <w:rPr>
                <w:b/>
                <w:bCs/>
                <w:sz w:val="24"/>
              </w:rPr>
            </w:pPr>
            <w:r>
              <w:t>CPD on Adaptive Teaching has enabled teaching to challenge all children with scaffolding for all to achieve</w:t>
            </w:r>
          </w:p>
          <w:p w14:paraId="36BDE341" w14:textId="7C4A28D7" w:rsidR="00D537CC" w:rsidRPr="00D537CC" w:rsidRDefault="00D537CC" w:rsidP="00D537CC">
            <w:pPr>
              <w:pStyle w:val="ListParagraph"/>
              <w:numPr>
                <w:ilvl w:val="0"/>
                <w:numId w:val="22"/>
              </w:numPr>
              <w:rPr>
                <w:b/>
                <w:bCs/>
                <w:sz w:val="24"/>
              </w:rPr>
            </w:pPr>
            <w:r>
              <w:t>Monitoring shows that teaching assistants are used effectively to support learning in the classroom</w:t>
            </w:r>
          </w:p>
          <w:p w14:paraId="039C19A3" w14:textId="25006FB1" w:rsidR="00D537CC" w:rsidRPr="00D537CC" w:rsidRDefault="00D537CC" w:rsidP="00D537CC">
            <w:pPr>
              <w:pStyle w:val="ListParagraph"/>
              <w:rPr>
                <w:b/>
                <w:bCs/>
                <w:sz w:val="24"/>
              </w:rPr>
            </w:pPr>
          </w:p>
        </w:tc>
      </w:tr>
      <w:tr w:rsidR="00D537CC" w:rsidRPr="00C86DCE" w14:paraId="5F36941E"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75FA7FD5" w14:textId="77777777" w:rsidR="00D537CC" w:rsidRPr="00C86DCE" w:rsidRDefault="00D537CC" w:rsidP="00D537CC">
            <w:pPr>
              <w:jc w:val="center"/>
              <w:rPr>
                <w:b/>
                <w:sz w:val="24"/>
              </w:rPr>
            </w:pPr>
            <w:r w:rsidRPr="00C86DCE">
              <w:rPr>
                <w:b/>
                <w:sz w:val="24"/>
              </w:rPr>
              <w:t>Objective</w:t>
            </w:r>
          </w:p>
        </w:tc>
        <w:tc>
          <w:tcPr>
            <w:tcW w:w="6237" w:type="dxa"/>
            <w:tcBorders>
              <w:top w:val="outset" w:sz="6" w:space="0" w:color="auto"/>
              <w:left w:val="outset" w:sz="6" w:space="0" w:color="auto"/>
              <w:bottom w:val="outset" w:sz="6" w:space="0" w:color="auto"/>
              <w:right w:val="outset" w:sz="6" w:space="0" w:color="auto"/>
            </w:tcBorders>
            <w:shd w:val="clear" w:color="auto" w:fill="C6D9F1" w:themeFill="text2" w:themeFillTint="33"/>
            <w:tcMar>
              <w:top w:w="0" w:type="dxa"/>
              <w:left w:w="108" w:type="dxa"/>
              <w:bottom w:w="0" w:type="dxa"/>
              <w:right w:w="108" w:type="dxa"/>
            </w:tcMar>
          </w:tcPr>
          <w:p w14:paraId="26070DAF" w14:textId="18821B72" w:rsidR="00D537CC" w:rsidRPr="00C86DCE" w:rsidRDefault="00D537CC" w:rsidP="00D537CC">
            <w:pPr>
              <w:jc w:val="center"/>
              <w:rPr>
                <w:b/>
                <w:sz w:val="24"/>
              </w:rPr>
            </w:pPr>
            <w:r w:rsidRPr="00C86DCE">
              <w:rPr>
                <w:b/>
                <w:sz w:val="24"/>
              </w:rPr>
              <w:t>Action</w:t>
            </w:r>
            <w:r>
              <w:rPr>
                <w:b/>
                <w:sz w:val="24"/>
              </w:rPr>
              <w:t>s to be taken</w:t>
            </w:r>
          </w:p>
        </w:tc>
        <w:tc>
          <w:tcPr>
            <w:tcW w:w="4961" w:type="dxa"/>
            <w:tcBorders>
              <w:top w:val="outset" w:sz="6" w:space="0" w:color="auto"/>
              <w:left w:val="outset" w:sz="6" w:space="0" w:color="auto"/>
              <w:bottom w:val="outset" w:sz="6" w:space="0" w:color="auto"/>
              <w:right w:val="outset" w:sz="6" w:space="0" w:color="auto"/>
            </w:tcBorders>
            <w:shd w:val="clear" w:color="auto" w:fill="C6D9F1" w:themeFill="text2" w:themeFillTint="33"/>
          </w:tcPr>
          <w:p w14:paraId="0603EA0C" w14:textId="6C1AA3A5" w:rsidR="00D537CC" w:rsidRPr="00D537CC" w:rsidRDefault="00D537CC" w:rsidP="00D537CC">
            <w:pPr>
              <w:pStyle w:val="ListParagraph"/>
              <w:ind w:left="1440"/>
              <w:rPr>
                <w:b/>
                <w:bCs/>
                <w:sz w:val="24"/>
              </w:rPr>
            </w:pPr>
            <w:r>
              <w:rPr>
                <w:b/>
                <w:bCs/>
                <w:sz w:val="24"/>
                <w:szCs w:val="24"/>
              </w:rPr>
              <w:t xml:space="preserve">           </w:t>
            </w:r>
            <w:r w:rsidRPr="00D537CC">
              <w:rPr>
                <w:b/>
                <w:bCs/>
                <w:sz w:val="24"/>
                <w:szCs w:val="24"/>
              </w:rPr>
              <w:t>Impact</w:t>
            </w:r>
          </w:p>
        </w:tc>
      </w:tr>
      <w:tr w:rsidR="00D537CC" w:rsidRPr="00C86DCE" w14:paraId="2117155F"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4BDD20DC" w14:textId="1B04EEBA" w:rsidR="00D537CC" w:rsidRPr="00C86DCE" w:rsidRDefault="00D537CC" w:rsidP="00D537CC">
            <w:pPr>
              <w:rPr>
                <w:b/>
                <w:sz w:val="24"/>
              </w:rPr>
            </w:pPr>
            <w:bookmarkStart w:id="5" w:name="_Hlk145335086"/>
            <w:r>
              <w:rPr>
                <w:rFonts w:cstheme="minorHAnsi"/>
                <w:bCs/>
              </w:rPr>
              <w:lastRenderedPageBreak/>
              <w:t xml:space="preserve">6.1 </w:t>
            </w:r>
            <w:r w:rsidRPr="006213B5">
              <w:rPr>
                <w:rFonts w:cstheme="minorHAnsi"/>
                <w:bCs/>
              </w:rPr>
              <w:t xml:space="preserve">Embed strategic planning through Christian Distinctiveness Governor meetings so that </w:t>
            </w:r>
            <w:proofErr w:type="spellStart"/>
            <w:r w:rsidRPr="006213B5">
              <w:rPr>
                <w:rFonts w:cstheme="minorHAnsi"/>
                <w:bCs/>
              </w:rPr>
              <w:t>chn</w:t>
            </w:r>
            <w:proofErr w:type="spellEnd"/>
            <w:r w:rsidRPr="006213B5">
              <w:rPr>
                <w:rFonts w:cstheme="minorHAnsi"/>
                <w:bCs/>
              </w:rPr>
              <w:t xml:space="preserve"> have a better understanding of the World </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7DED9B0C" w14:textId="5F8F89DB" w:rsidR="00D537CC" w:rsidRPr="00ED23AE" w:rsidRDefault="00D537CC" w:rsidP="00D537CC">
            <w:pPr>
              <w:pStyle w:val="ListParagraph"/>
              <w:numPr>
                <w:ilvl w:val="0"/>
                <w:numId w:val="25"/>
              </w:numPr>
              <w:rPr>
                <w:bCs/>
                <w:highlight w:val="yellow"/>
              </w:rPr>
            </w:pPr>
            <w:r w:rsidRPr="00ED23AE">
              <w:rPr>
                <w:bCs/>
                <w:highlight w:val="yellow"/>
              </w:rPr>
              <w:t xml:space="preserve">Christian </w:t>
            </w:r>
            <w:r w:rsidR="00ED23AE" w:rsidRPr="00ED23AE">
              <w:rPr>
                <w:bCs/>
                <w:highlight w:val="yellow"/>
              </w:rPr>
              <w:t>Distinctiveness</w:t>
            </w:r>
            <w:r w:rsidRPr="00ED23AE">
              <w:rPr>
                <w:bCs/>
                <w:highlight w:val="yellow"/>
              </w:rPr>
              <w:t xml:space="preserve"> meetings to brainstorm ideas to offer </w:t>
            </w:r>
            <w:proofErr w:type="spellStart"/>
            <w:r w:rsidRPr="00ED23AE">
              <w:rPr>
                <w:bCs/>
                <w:highlight w:val="yellow"/>
              </w:rPr>
              <w:t>chn</w:t>
            </w:r>
            <w:proofErr w:type="spellEnd"/>
            <w:r w:rsidRPr="00ED23AE">
              <w:rPr>
                <w:bCs/>
                <w:highlight w:val="yellow"/>
              </w:rPr>
              <w:t xml:space="preserve"> a better understanding of the world</w:t>
            </w:r>
          </w:p>
          <w:p w14:paraId="6D027357" w14:textId="77777777" w:rsidR="00D537CC" w:rsidRPr="00ED23AE" w:rsidRDefault="00D537CC" w:rsidP="00D537CC">
            <w:pPr>
              <w:pStyle w:val="ListParagraph"/>
              <w:numPr>
                <w:ilvl w:val="0"/>
                <w:numId w:val="25"/>
              </w:numPr>
              <w:rPr>
                <w:bCs/>
                <w:highlight w:val="yellow"/>
              </w:rPr>
            </w:pPr>
            <w:r w:rsidRPr="00ED23AE">
              <w:rPr>
                <w:bCs/>
                <w:highlight w:val="yellow"/>
              </w:rPr>
              <w:t xml:space="preserve">Involve </w:t>
            </w:r>
            <w:proofErr w:type="spellStart"/>
            <w:r w:rsidRPr="00ED23AE">
              <w:rPr>
                <w:bCs/>
                <w:highlight w:val="yellow"/>
              </w:rPr>
              <w:t>chn</w:t>
            </w:r>
            <w:proofErr w:type="spellEnd"/>
            <w:r w:rsidRPr="00ED23AE">
              <w:rPr>
                <w:bCs/>
                <w:highlight w:val="yellow"/>
              </w:rPr>
              <w:t xml:space="preserve"> in planning own charity causes </w:t>
            </w:r>
          </w:p>
          <w:p w14:paraId="7D426937" w14:textId="4F874295" w:rsidR="00D537CC" w:rsidRPr="003A50E3" w:rsidRDefault="00D537CC" w:rsidP="00D537CC">
            <w:pPr>
              <w:pStyle w:val="ListParagraph"/>
              <w:numPr>
                <w:ilvl w:val="0"/>
                <w:numId w:val="25"/>
              </w:numPr>
              <w:rPr>
                <w:bCs/>
                <w:sz w:val="24"/>
              </w:rPr>
            </w:pPr>
            <w:r w:rsidRPr="00ED23AE">
              <w:rPr>
                <w:bCs/>
                <w:highlight w:val="green"/>
              </w:rPr>
              <w:t xml:space="preserve">Picture News used weekly to educate </w:t>
            </w:r>
            <w:proofErr w:type="spellStart"/>
            <w:r w:rsidRPr="00ED23AE">
              <w:rPr>
                <w:bCs/>
                <w:highlight w:val="green"/>
              </w:rPr>
              <w:t>chn</w:t>
            </w:r>
            <w:proofErr w:type="spellEnd"/>
            <w:r w:rsidRPr="00ED23AE">
              <w:rPr>
                <w:bCs/>
                <w:highlight w:val="green"/>
              </w:rPr>
              <w:t xml:space="preserve"> in global issues</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10CF0A65" w14:textId="77777777" w:rsidR="00D537CC" w:rsidRDefault="00ED23AE" w:rsidP="00ED23AE">
            <w:pPr>
              <w:pStyle w:val="ListParagraph"/>
              <w:numPr>
                <w:ilvl w:val="0"/>
                <w:numId w:val="25"/>
              </w:numPr>
            </w:pPr>
            <w:r>
              <w:t>The school’s CD Advisor has provided training around spirituality. Spirituality areas in all classrooms. See CD report</w:t>
            </w:r>
          </w:p>
          <w:p w14:paraId="511EAE71" w14:textId="473BD586" w:rsidR="00ED23AE" w:rsidRPr="00ED23AE" w:rsidRDefault="00ED23AE" w:rsidP="00ED23AE">
            <w:pPr>
              <w:pStyle w:val="ListParagraph"/>
              <w:numPr>
                <w:ilvl w:val="0"/>
                <w:numId w:val="25"/>
              </w:numPr>
            </w:pPr>
            <w:r>
              <w:t>Picture News used weekly to promote global citizenship</w:t>
            </w:r>
          </w:p>
        </w:tc>
      </w:tr>
      <w:tr w:rsidR="00D537CC" w:rsidRPr="00C86DCE" w14:paraId="2E396C87"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7F689514" w14:textId="1B574CD5" w:rsidR="00D537CC" w:rsidRPr="00C86DCE" w:rsidRDefault="00D537CC" w:rsidP="00D537CC">
            <w:pPr>
              <w:rPr>
                <w:b/>
                <w:sz w:val="24"/>
              </w:rPr>
            </w:pPr>
            <w:r>
              <w:rPr>
                <w:rFonts w:cstheme="minorHAnsi"/>
                <w:bCs/>
              </w:rPr>
              <w:t xml:space="preserve">6.2 </w:t>
            </w:r>
            <w:r w:rsidRPr="006213B5">
              <w:rPr>
                <w:rFonts w:cstheme="minorHAnsi"/>
                <w:bCs/>
              </w:rPr>
              <w:t>More Faith visits to be introduced to enhance the RE curriculum</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36B8BFB6" w14:textId="77777777" w:rsidR="00D537CC" w:rsidRPr="00ED23AE" w:rsidRDefault="00D537CC" w:rsidP="00D537CC">
            <w:pPr>
              <w:pStyle w:val="ListParagraph"/>
              <w:numPr>
                <w:ilvl w:val="0"/>
                <w:numId w:val="23"/>
              </w:numPr>
              <w:rPr>
                <w:bCs/>
                <w:szCs w:val="20"/>
                <w:highlight w:val="green"/>
              </w:rPr>
            </w:pPr>
            <w:proofErr w:type="spellStart"/>
            <w:r w:rsidRPr="00ED23AE">
              <w:rPr>
                <w:bCs/>
                <w:szCs w:val="20"/>
                <w:highlight w:val="green"/>
              </w:rPr>
              <w:t>Chn</w:t>
            </w:r>
            <w:proofErr w:type="spellEnd"/>
            <w:r w:rsidRPr="00ED23AE">
              <w:rPr>
                <w:bCs/>
                <w:szCs w:val="20"/>
                <w:highlight w:val="green"/>
              </w:rPr>
              <w:t xml:space="preserve"> visit other faith centres</w:t>
            </w:r>
          </w:p>
          <w:p w14:paraId="1F20E045" w14:textId="77777777" w:rsidR="00D537CC" w:rsidRPr="00ED23AE" w:rsidRDefault="00D537CC" w:rsidP="00D537CC">
            <w:pPr>
              <w:pStyle w:val="ListParagraph"/>
              <w:numPr>
                <w:ilvl w:val="0"/>
                <w:numId w:val="23"/>
              </w:numPr>
              <w:rPr>
                <w:bCs/>
                <w:szCs w:val="20"/>
                <w:highlight w:val="green"/>
              </w:rPr>
            </w:pPr>
            <w:r w:rsidRPr="00ED23AE">
              <w:rPr>
                <w:bCs/>
                <w:szCs w:val="20"/>
                <w:highlight w:val="green"/>
              </w:rPr>
              <w:t>Staff plan in a calendar of festivals to promote other cultures and beliefs</w:t>
            </w:r>
          </w:p>
          <w:p w14:paraId="50EF44BB" w14:textId="77777777" w:rsidR="00D537CC" w:rsidRPr="00ED23AE" w:rsidRDefault="00D537CC" w:rsidP="00D537CC">
            <w:pPr>
              <w:pStyle w:val="ListParagraph"/>
              <w:numPr>
                <w:ilvl w:val="0"/>
                <w:numId w:val="23"/>
              </w:numPr>
              <w:rPr>
                <w:b/>
                <w:sz w:val="24"/>
                <w:highlight w:val="green"/>
              </w:rPr>
            </w:pPr>
            <w:r w:rsidRPr="00ED23AE">
              <w:rPr>
                <w:bCs/>
                <w:szCs w:val="20"/>
                <w:highlight w:val="green"/>
              </w:rPr>
              <w:t xml:space="preserve">RE curriculum monitored to ensure </w:t>
            </w:r>
            <w:proofErr w:type="spellStart"/>
            <w:r w:rsidRPr="00ED23AE">
              <w:rPr>
                <w:bCs/>
                <w:szCs w:val="20"/>
                <w:highlight w:val="green"/>
              </w:rPr>
              <w:t>chn</w:t>
            </w:r>
            <w:proofErr w:type="spellEnd"/>
            <w:r w:rsidRPr="00ED23AE">
              <w:rPr>
                <w:bCs/>
                <w:szCs w:val="20"/>
                <w:highlight w:val="green"/>
              </w:rPr>
              <w:t xml:space="preserve"> are immersed in a range of religions</w:t>
            </w:r>
          </w:p>
          <w:p w14:paraId="6A2C1FF1" w14:textId="5DC122D2" w:rsidR="00D537CC" w:rsidRPr="00D20D1C" w:rsidRDefault="00D537CC" w:rsidP="00D537CC">
            <w:pPr>
              <w:pStyle w:val="ListParagraph"/>
              <w:numPr>
                <w:ilvl w:val="0"/>
                <w:numId w:val="23"/>
              </w:numPr>
              <w:rPr>
                <w:b/>
                <w:sz w:val="24"/>
              </w:rPr>
            </w:pPr>
            <w:r w:rsidRPr="00ED23AE">
              <w:rPr>
                <w:bCs/>
                <w:szCs w:val="20"/>
                <w:highlight w:val="yellow"/>
              </w:rPr>
              <w:t>Differences are acknowledged and celebrated</w:t>
            </w: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4EB7BCE7" w14:textId="77777777" w:rsidR="00D537CC" w:rsidRDefault="00ED23AE" w:rsidP="00ED23AE">
            <w:pPr>
              <w:pStyle w:val="ListParagraph"/>
              <w:numPr>
                <w:ilvl w:val="0"/>
                <w:numId w:val="23"/>
              </w:numPr>
            </w:pPr>
            <w:r w:rsidRPr="00ED23AE">
              <w:t xml:space="preserve">Open Centre at Derby allowed the </w:t>
            </w:r>
            <w:proofErr w:type="spellStart"/>
            <w:r w:rsidRPr="00ED23AE">
              <w:t>chn</w:t>
            </w:r>
            <w:proofErr w:type="spellEnd"/>
            <w:r w:rsidRPr="00ED23AE">
              <w:t xml:space="preserve"> to visit a Gurdwara, a mosque and a Sikh Temple</w:t>
            </w:r>
          </w:p>
          <w:p w14:paraId="540DBDDB" w14:textId="3DDC4667" w:rsidR="00ED23AE" w:rsidRPr="00ED23AE" w:rsidRDefault="00ED23AE" w:rsidP="00ED23AE">
            <w:pPr>
              <w:pStyle w:val="ListParagraph"/>
              <w:numPr>
                <w:ilvl w:val="0"/>
                <w:numId w:val="23"/>
              </w:numPr>
            </w:pPr>
            <w:r>
              <w:t>Calendar planned alongside the wider curriculum to promote diversity</w:t>
            </w:r>
          </w:p>
        </w:tc>
      </w:tr>
      <w:tr w:rsidR="00D537CC" w:rsidRPr="00C86DCE" w14:paraId="4CA5524A" w14:textId="77777777" w:rsidTr="00D80099">
        <w:tc>
          <w:tcPr>
            <w:tcW w:w="241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2C6BA128" w14:textId="74FD3321" w:rsidR="00D537CC" w:rsidRPr="00C86DCE" w:rsidRDefault="00D537CC" w:rsidP="00D537CC">
            <w:pPr>
              <w:rPr>
                <w:b/>
                <w:sz w:val="24"/>
              </w:rPr>
            </w:pPr>
            <w:r>
              <w:rPr>
                <w:rFonts w:cstheme="minorHAnsi"/>
                <w:bCs/>
              </w:rPr>
              <w:t xml:space="preserve">6.3 </w:t>
            </w:r>
            <w:r w:rsidRPr="006213B5">
              <w:rPr>
                <w:rFonts w:cstheme="minorHAnsi"/>
                <w:bCs/>
              </w:rPr>
              <w:t xml:space="preserve">Introduce Prayer Ambassadors so that </w:t>
            </w:r>
            <w:proofErr w:type="spellStart"/>
            <w:r w:rsidRPr="006213B5">
              <w:rPr>
                <w:rFonts w:cstheme="minorHAnsi"/>
                <w:bCs/>
              </w:rPr>
              <w:t>chn</w:t>
            </w:r>
            <w:proofErr w:type="spellEnd"/>
            <w:r w:rsidRPr="006213B5">
              <w:rPr>
                <w:rFonts w:cstheme="minorHAnsi"/>
                <w:bCs/>
              </w:rPr>
              <w:t xml:space="preserve"> can empower each other in prayer</w:t>
            </w:r>
          </w:p>
        </w:tc>
        <w:tc>
          <w:tcPr>
            <w:tcW w:w="623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108" w:type="dxa"/>
              <w:bottom w:w="0" w:type="dxa"/>
              <w:right w:w="108" w:type="dxa"/>
            </w:tcMar>
          </w:tcPr>
          <w:p w14:paraId="68D1491D" w14:textId="77777777" w:rsidR="00D537CC" w:rsidRPr="00ED23AE" w:rsidRDefault="00D537CC" w:rsidP="00D537CC">
            <w:pPr>
              <w:pStyle w:val="ListParagraph"/>
              <w:numPr>
                <w:ilvl w:val="0"/>
                <w:numId w:val="24"/>
              </w:numPr>
              <w:rPr>
                <w:bCs/>
                <w:szCs w:val="20"/>
                <w:highlight w:val="green"/>
              </w:rPr>
            </w:pPr>
            <w:r w:rsidRPr="00ED23AE">
              <w:rPr>
                <w:bCs/>
                <w:szCs w:val="20"/>
                <w:highlight w:val="green"/>
              </w:rPr>
              <w:t>Lunchtime prayer club led by F Goodwin</w:t>
            </w:r>
          </w:p>
          <w:p w14:paraId="7193D1FB" w14:textId="77777777" w:rsidR="00D537CC" w:rsidRPr="009A2058" w:rsidRDefault="00D537CC" w:rsidP="00D537CC">
            <w:pPr>
              <w:pStyle w:val="ListParagraph"/>
              <w:numPr>
                <w:ilvl w:val="0"/>
                <w:numId w:val="24"/>
              </w:numPr>
              <w:rPr>
                <w:b/>
                <w:sz w:val="24"/>
                <w:highlight w:val="green"/>
              </w:rPr>
            </w:pPr>
            <w:proofErr w:type="spellStart"/>
            <w:r w:rsidRPr="009A2058">
              <w:rPr>
                <w:bCs/>
                <w:szCs w:val="20"/>
                <w:highlight w:val="green"/>
              </w:rPr>
              <w:t>Chn</w:t>
            </w:r>
            <w:proofErr w:type="spellEnd"/>
            <w:r w:rsidRPr="009A2058">
              <w:rPr>
                <w:bCs/>
                <w:szCs w:val="20"/>
                <w:highlight w:val="green"/>
              </w:rPr>
              <w:t xml:space="preserve"> selected as prayer ambassadors and trained in role</w:t>
            </w:r>
          </w:p>
          <w:p w14:paraId="381250E0" w14:textId="2641C890" w:rsidR="00D537CC" w:rsidRPr="00390935" w:rsidRDefault="00D537CC" w:rsidP="00D537CC">
            <w:pPr>
              <w:rPr>
                <w:b/>
                <w:sz w:val="24"/>
              </w:rPr>
            </w:pPr>
          </w:p>
        </w:tc>
        <w:tc>
          <w:tcPr>
            <w:tcW w:w="4961" w:type="dxa"/>
            <w:tcBorders>
              <w:top w:val="outset" w:sz="6" w:space="0" w:color="auto"/>
              <w:left w:val="outset" w:sz="6" w:space="0" w:color="auto"/>
              <w:bottom w:val="outset" w:sz="6" w:space="0" w:color="auto"/>
              <w:right w:val="outset" w:sz="6" w:space="0" w:color="auto"/>
            </w:tcBorders>
            <w:shd w:val="clear" w:color="auto" w:fill="FFFFFF" w:themeFill="background1"/>
          </w:tcPr>
          <w:p w14:paraId="43721088" w14:textId="77777777" w:rsidR="00D537CC" w:rsidRDefault="009A2058" w:rsidP="009A2058">
            <w:pPr>
              <w:pStyle w:val="ListParagraph"/>
              <w:numPr>
                <w:ilvl w:val="0"/>
                <w:numId w:val="24"/>
              </w:numPr>
            </w:pPr>
            <w:r>
              <w:t xml:space="preserve">FG has led the lunchtime prayer club weekly. It is very well received by </w:t>
            </w:r>
            <w:proofErr w:type="spellStart"/>
            <w:r>
              <w:t>chn</w:t>
            </w:r>
            <w:proofErr w:type="spellEnd"/>
            <w:r>
              <w:t xml:space="preserve"> and attendance is extremely high</w:t>
            </w:r>
          </w:p>
          <w:p w14:paraId="19A0E607" w14:textId="63DDFD25" w:rsidR="009A2058" w:rsidRPr="00ED23AE" w:rsidRDefault="009A2058" w:rsidP="009A2058">
            <w:pPr>
              <w:pStyle w:val="ListParagraph"/>
              <w:numPr>
                <w:ilvl w:val="0"/>
                <w:numId w:val="24"/>
              </w:numPr>
            </w:pPr>
            <w:r>
              <w:t>Prayer Ambassadors in place. They completed Prayer Ambassador training via an online workshop</w:t>
            </w:r>
          </w:p>
        </w:tc>
      </w:tr>
      <w:bookmarkEnd w:id="5"/>
    </w:tbl>
    <w:p w14:paraId="0D9B9BB5" w14:textId="77777777" w:rsidR="00C86DCE" w:rsidRDefault="00C86DCE" w:rsidP="000D1833"/>
    <w:p w14:paraId="25B11917" w14:textId="77777777" w:rsidR="00C86DCE" w:rsidRDefault="00C86DCE" w:rsidP="000D1833"/>
    <w:p w14:paraId="161C52E3" w14:textId="77777777" w:rsidR="00C86DCE" w:rsidRDefault="00C86DCE" w:rsidP="000D1833"/>
    <w:p w14:paraId="57A48589" w14:textId="77777777" w:rsidR="00C86DCE" w:rsidRDefault="00C86DCE" w:rsidP="000D1833"/>
    <w:p w14:paraId="5DA3C603" w14:textId="77777777" w:rsidR="00C86DCE" w:rsidRDefault="00C86DCE" w:rsidP="000D1833"/>
    <w:sectPr w:rsidR="00C86DCE" w:rsidSect="00952A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96"/>
    <w:multiLevelType w:val="multilevel"/>
    <w:tmpl w:val="F414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94992"/>
    <w:multiLevelType w:val="multilevel"/>
    <w:tmpl w:val="700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7885"/>
    <w:multiLevelType w:val="hybridMultilevel"/>
    <w:tmpl w:val="A0E02B98"/>
    <w:lvl w:ilvl="0" w:tplc="FFFFFFFF">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D5E42"/>
    <w:multiLevelType w:val="multilevel"/>
    <w:tmpl w:val="9D42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B4038"/>
    <w:multiLevelType w:val="hybridMultilevel"/>
    <w:tmpl w:val="64C2E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2619D"/>
    <w:multiLevelType w:val="multilevel"/>
    <w:tmpl w:val="3D82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1333C"/>
    <w:multiLevelType w:val="hybridMultilevel"/>
    <w:tmpl w:val="7BDC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91513"/>
    <w:multiLevelType w:val="multilevel"/>
    <w:tmpl w:val="5876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717EAC"/>
    <w:multiLevelType w:val="multilevel"/>
    <w:tmpl w:val="DB9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AF1008"/>
    <w:multiLevelType w:val="hybridMultilevel"/>
    <w:tmpl w:val="25D8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5286C"/>
    <w:multiLevelType w:val="multilevel"/>
    <w:tmpl w:val="CE308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C02136"/>
    <w:multiLevelType w:val="hybridMultilevel"/>
    <w:tmpl w:val="0E38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C0690"/>
    <w:multiLevelType w:val="multilevel"/>
    <w:tmpl w:val="EE8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BB2106"/>
    <w:multiLevelType w:val="multilevel"/>
    <w:tmpl w:val="A17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AE4BDF"/>
    <w:multiLevelType w:val="multilevel"/>
    <w:tmpl w:val="DA8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7710F"/>
    <w:multiLevelType w:val="hybridMultilevel"/>
    <w:tmpl w:val="225A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65177"/>
    <w:multiLevelType w:val="multilevel"/>
    <w:tmpl w:val="139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E44341"/>
    <w:multiLevelType w:val="hybridMultilevel"/>
    <w:tmpl w:val="9D88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B04D4"/>
    <w:multiLevelType w:val="multilevel"/>
    <w:tmpl w:val="EF0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154215"/>
    <w:multiLevelType w:val="hybridMultilevel"/>
    <w:tmpl w:val="FC96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F0010"/>
    <w:multiLevelType w:val="hybridMultilevel"/>
    <w:tmpl w:val="990E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E4AEC"/>
    <w:multiLevelType w:val="hybridMultilevel"/>
    <w:tmpl w:val="233C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A3C30"/>
    <w:multiLevelType w:val="hybridMultilevel"/>
    <w:tmpl w:val="CD62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C66BB"/>
    <w:multiLevelType w:val="multilevel"/>
    <w:tmpl w:val="A17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DD7294"/>
    <w:multiLevelType w:val="hybridMultilevel"/>
    <w:tmpl w:val="7FD6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D2C91"/>
    <w:multiLevelType w:val="multilevel"/>
    <w:tmpl w:val="0A34B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5"/>
  </w:num>
  <w:num w:numId="3">
    <w:abstractNumId w:val="3"/>
  </w:num>
  <w:num w:numId="4">
    <w:abstractNumId w:val="23"/>
  </w:num>
  <w:num w:numId="5">
    <w:abstractNumId w:val="1"/>
  </w:num>
  <w:num w:numId="6">
    <w:abstractNumId w:val="5"/>
  </w:num>
  <w:num w:numId="7">
    <w:abstractNumId w:val="7"/>
  </w:num>
  <w:num w:numId="8">
    <w:abstractNumId w:val="16"/>
  </w:num>
  <w:num w:numId="9">
    <w:abstractNumId w:val="12"/>
  </w:num>
  <w:num w:numId="10">
    <w:abstractNumId w:val="8"/>
  </w:num>
  <w:num w:numId="11">
    <w:abstractNumId w:val="0"/>
  </w:num>
  <w:num w:numId="12">
    <w:abstractNumId w:val="18"/>
  </w:num>
  <w:num w:numId="13">
    <w:abstractNumId w:val="14"/>
  </w:num>
  <w:num w:numId="14">
    <w:abstractNumId w:val="6"/>
  </w:num>
  <w:num w:numId="15">
    <w:abstractNumId w:val="17"/>
  </w:num>
  <w:num w:numId="16">
    <w:abstractNumId w:val="2"/>
  </w:num>
  <w:num w:numId="17">
    <w:abstractNumId w:val="15"/>
  </w:num>
  <w:num w:numId="18">
    <w:abstractNumId w:val="11"/>
  </w:num>
  <w:num w:numId="19">
    <w:abstractNumId w:val="20"/>
  </w:num>
  <w:num w:numId="20">
    <w:abstractNumId w:val="24"/>
  </w:num>
  <w:num w:numId="21">
    <w:abstractNumId w:val="19"/>
  </w:num>
  <w:num w:numId="22">
    <w:abstractNumId w:val="4"/>
  </w:num>
  <w:num w:numId="23">
    <w:abstractNumId w:val="9"/>
  </w:num>
  <w:num w:numId="24">
    <w:abstractNumId w:val="21"/>
  </w:num>
  <w:num w:numId="25">
    <w:abstractNumId w:val="22"/>
  </w:num>
  <w:num w:numId="2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C8"/>
    <w:rsid w:val="00035C43"/>
    <w:rsid w:val="00037E1A"/>
    <w:rsid w:val="000562EC"/>
    <w:rsid w:val="000A00FE"/>
    <w:rsid w:val="000D1833"/>
    <w:rsid w:val="000E0105"/>
    <w:rsid w:val="000F70A3"/>
    <w:rsid w:val="0013501F"/>
    <w:rsid w:val="00162B7A"/>
    <w:rsid w:val="00170D46"/>
    <w:rsid w:val="001A3D58"/>
    <w:rsid w:val="001A5190"/>
    <w:rsid w:val="0025003C"/>
    <w:rsid w:val="00267CFC"/>
    <w:rsid w:val="00285123"/>
    <w:rsid w:val="002F1636"/>
    <w:rsid w:val="00327C05"/>
    <w:rsid w:val="00344BCA"/>
    <w:rsid w:val="00360115"/>
    <w:rsid w:val="00390935"/>
    <w:rsid w:val="0039750D"/>
    <w:rsid w:val="003A50E3"/>
    <w:rsid w:val="003C13F6"/>
    <w:rsid w:val="003E05F9"/>
    <w:rsid w:val="00464BE9"/>
    <w:rsid w:val="00493D38"/>
    <w:rsid w:val="004D3CB8"/>
    <w:rsid w:val="004E2C19"/>
    <w:rsid w:val="004F7235"/>
    <w:rsid w:val="005633F4"/>
    <w:rsid w:val="006101E5"/>
    <w:rsid w:val="00660394"/>
    <w:rsid w:val="00666275"/>
    <w:rsid w:val="00715363"/>
    <w:rsid w:val="0079339D"/>
    <w:rsid w:val="007E6ADD"/>
    <w:rsid w:val="007F29F0"/>
    <w:rsid w:val="00855134"/>
    <w:rsid w:val="00875F74"/>
    <w:rsid w:val="008918CB"/>
    <w:rsid w:val="00952A14"/>
    <w:rsid w:val="00963AC8"/>
    <w:rsid w:val="009A2058"/>
    <w:rsid w:val="009A2E78"/>
    <w:rsid w:val="009F4AD2"/>
    <w:rsid w:val="00A807FD"/>
    <w:rsid w:val="00AC6390"/>
    <w:rsid w:val="00AD08C4"/>
    <w:rsid w:val="00B1607D"/>
    <w:rsid w:val="00B20AFB"/>
    <w:rsid w:val="00B64751"/>
    <w:rsid w:val="00BE1AE4"/>
    <w:rsid w:val="00BE394C"/>
    <w:rsid w:val="00BF22BA"/>
    <w:rsid w:val="00C27502"/>
    <w:rsid w:val="00C60A81"/>
    <w:rsid w:val="00C74B0A"/>
    <w:rsid w:val="00C86DCE"/>
    <w:rsid w:val="00CB1254"/>
    <w:rsid w:val="00CC4096"/>
    <w:rsid w:val="00CD1E7C"/>
    <w:rsid w:val="00CE6D28"/>
    <w:rsid w:val="00CF1286"/>
    <w:rsid w:val="00D042E3"/>
    <w:rsid w:val="00D20D1C"/>
    <w:rsid w:val="00D37B4E"/>
    <w:rsid w:val="00D537CC"/>
    <w:rsid w:val="00D80099"/>
    <w:rsid w:val="00D90495"/>
    <w:rsid w:val="00DE3AD1"/>
    <w:rsid w:val="00DE609B"/>
    <w:rsid w:val="00E028BD"/>
    <w:rsid w:val="00EA0401"/>
    <w:rsid w:val="00ED23AE"/>
    <w:rsid w:val="00EE3545"/>
    <w:rsid w:val="00F07A24"/>
    <w:rsid w:val="00F949C3"/>
    <w:rsid w:val="00F94D7A"/>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00A9"/>
  <w15:chartTrackingRefBased/>
  <w15:docId w15:val="{FB1E7827-D781-42BF-ABDD-90251E82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833"/>
    <w:rPr>
      <w:color w:val="0000FF" w:themeColor="hyperlink"/>
      <w:u w:val="single"/>
    </w:rPr>
  </w:style>
  <w:style w:type="character" w:styleId="UnresolvedMention">
    <w:name w:val="Unresolved Mention"/>
    <w:basedOn w:val="DefaultParagraphFont"/>
    <w:uiPriority w:val="99"/>
    <w:semiHidden/>
    <w:unhideWhenUsed/>
    <w:rsid w:val="000D1833"/>
    <w:rPr>
      <w:color w:val="605E5C"/>
      <w:shd w:val="clear" w:color="auto" w:fill="E1DFDD"/>
    </w:rPr>
  </w:style>
  <w:style w:type="paragraph" w:styleId="ListParagraph">
    <w:name w:val="List Paragraph"/>
    <w:basedOn w:val="Normal"/>
    <w:uiPriority w:val="34"/>
    <w:qFormat/>
    <w:rsid w:val="0013501F"/>
    <w:pPr>
      <w:ind w:left="720"/>
      <w:contextualSpacing/>
    </w:pPr>
  </w:style>
  <w:style w:type="paragraph" w:customStyle="1" w:styleId="Bulletsspaced">
    <w:name w:val="Bullets (spaced)"/>
    <w:basedOn w:val="Normal"/>
    <w:link w:val="BulletsspacedChar"/>
    <w:rsid w:val="00CE6D28"/>
    <w:pPr>
      <w:numPr>
        <w:numId w:val="16"/>
      </w:numPr>
      <w:spacing w:before="120"/>
    </w:pPr>
    <w:rPr>
      <w:rFonts w:ascii="Tahoma" w:eastAsia="Times New Roman" w:hAnsi="Tahoma" w:cs="Times New Roman"/>
      <w:color w:val="000000"/>
      <w:sz w:val="24"/>
      <w:szCs w:val="24"/>
    </w:rPr>
  </w:style>
  <w:style w:type="character" w:customStyle="1" w:styleId="BulletsspacedChar">
    <w:name w:val="Bullets (spaced) Char"/>
    <w:link w:val="Bulletsspaced"/>
    <w:locked/>
    <w:rsid w:val="00CE6D2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09404">
      <w:bodyDiv w:val="1"/>
      <w:marLeft w:val="0"/>
      <w:marRight w:val="0"/>
      <w:marTop w:val="0"/>
      <w:marBottom w:val="0"/>
      <w:divBdr>
        <w:top w:val="none" w:sz="0" w:space="0" w:color="auto"/>
        <w:left w:val="none" w:sz="0" w:space="0" w:color="auto"/>
        <w:bottom w:val="none" w:sz="0" w:space="0" w:color="auto"/>
        <w:right w:val="none" w:sz="0" w:space="0" w:color="auto"/>
      </w:divBdr>
      <w:divsChild>
        <w:div w:id="471598702">
          <w:marLeft w:val="0"/>
          <w:marRight w:val="0"/>
          <w:marTop w:val="0"/>
          <w:marBottom w:val="0"/>
          <w:divBdr>
            <w:top w:val="none" w:sz="0" w:space="0" w:color="auto"/>
            <w:left w:val="none" w:sz="0" w:space="0" w:color="auto"/>
            <w:bottom w:val="none" w:sz="0" w:space="0" w:color="auto"/>
            <w:right w:val="none" w:sz="0" w:space="0" w:color="auto"/>
          </w:divBdr>
        </w:div>
        <w:div w:id="1258248575">
          <w:marLeft w:val="0"/>
          <w:marRight w:val="0"/>
          <w:marTop w:val="0"/>
          <w:marBottom w:val="0"/>
          <w:divBdr>
            <w:top w:val="none" w:sz="0" w:space="0" w:color="auto"/>
            <w:left w:val="none" w:sz="0" w:space="0" w:color="auto"/>
            <w:bottom w:val="none" w:sz="0" w:space="0" w:color="auto"/>
            <w:right w:val="none" w:sz="0" w:space="0" w:color="auto"/>
          </w:divBdr>
        </w:div>
        <w:div w:id="1419714597">
          <w:marLeft w:val="0"/>
          <w:marRight w:val="0"/>
          <w:marTop w:val="0"/>
          <w:marBottom w:val="0"/>
          <w:divBdr>
            <w:top w:val="none" w:sz="0" w:space="0" w:color="auto"/>
            <w:left w:val="none" w:sz="0" w:space="0" w:color="auto"/>
            <w:bottom w:val="none" w:sz="0" w:space="0" w:color="auto"/>
            <w:right w:val="none" w:sz="0" w:space="0" w:color="auto"/>
          </w:divBdr>
        </w:div>
        <w:div w:id="814224543">
          <w:marLeft w:val="0"/>
          <w:marRight w:val="0"/>
          <w:marTop w:val="0"/>
          <w:marBottom w:val="0"/>
          <w:divBdr>
            <w:top w:val="none" w:sz="0" w:space="0" w:color="auto"/>
            <w:left w:val="none" w:sz="0" w:space="0" w:color="auto"/>
            <w:bottom w:val="none" w:sz="0" w:space="0" w:color="auto"/>
            <w:right w:val="none" w:sz="0" w:space="0" w:color="auto"/>
          </w:divBdr>
        </w:div>
        <w:div w:id="1056778908">
          <w:marLeft w:val="0"/>
          <w:marRight w:val="0"/>
          <w:marTop w:val="0"/>
          <w:marBottom w:val="0"/>
          <w:divBdr>
            <w:top w:val="none" w:sz="0" w:space="0" w:color="auto"/>
            <w:left w:val="none" w:sz="0" w:space="0" w:color="auto"/>
            <w:bottom w:val="none" w:sz="0" w:space="0" w:color="auto"/>
            <w:right w:val="none" w:sz="0" w:space="0" w:color="auto"/>
          </w:divBdr>
        </w:div>
        <w:div w:id="1233808051">
          <w:marLeft w:val="0"/>
          <w:marRight w:val="0"/>
          <w:marTop w:val="0"/>
          <w:marBottom w:val="0"/>
          <w:divBdr>
            <w:top w:val="none" w:sz="0" w:space="0" w:color="auto"/>
            <w:left w:val="none" w:sz="0" w:space="0" w:color="auto"/>
            <w:bottom w:val="none" w:sz="0" w:space="0" w:color="auto"/>
            <w:right w:val="none" w:sz="0" w:space="0" w:color="auto"/>
          </w:divBdr>
        </w:div>
        <w:div w:id="803474668">
          <w:marLeft w:val="0"/>
          <w:marRight w:val="0"/>
          <w:marTop w:val="0"/>
          <w:marBottom w:val="0"/>
          <w:divBdr>
            <w:top w:val="none" w:sz="0" w:space="0" w:color="auto"/>
            <w:left w:val="none" w:sz="0" w:space="0" w:color="auto"/>
            <w:bottom w:val="none" w:sz="0" w:space="0" w:color="auto"/>
            <w:right w:val="none" w:sz="0" w:space="0" w:color="auto"/>
          </w:divBdr>
        </w:div>
        <w:div w:id="923761989">
          <w:marLeft w:val="0"/>
          <w:marRight w:val="0"/>
          <w:marTop w:val="0"/>
          <w:marBottom w:val="0"/>
          <w:divBdr>
            <w:top w:val="none" w:sz="0" w:space="0" w:color="auto"/>
            <w:left w:val="none" w:sz="0" w:space="0" w:color="auto"/>
            <w:bottom w:val="none" w:sz="0" w:space="0" w:color="auto"/>
            <w:right w:val="none" w:sz="0" w:space="0" w:color="auto"/>
          </w:divBdr>
        </w:div>
        <w:div w:id="225991086">
          <w:marLeft w:val="0"/>
          <w:marRight w:val="0"/>
          <w:marTop w:val="0"/>
          <w:marBottom w:val="0"/>
          <w:divBdr>
            <w:top w:val="none" w:sz="0" w:space="0" w:color="auto"/>
            <w:left w:val="none" w:sz="0" w:space="0" w:color="auto"/>
            <w:bottom w:val="none" w:sz="0" w:space="0" w:color="auto"/>
            <w:right w:val="none" w:sz="0" w:space="0" w:color="auto"/>
          </w:divBdr>
        </w:div>
        <w:div w:id="1361711472">
          <w:marLeft w:val="0"/>
          <w:marRight w:val="0"/>
          <w:marTop w:val="0"/>
          <w:marBottom w:val="0"/>
          <w:divBdr>
            <w:top w:val="none" w:sz="0" w:space="0" w:color="auto"/>
            <w:left w:val="none" w:sz="0" w:space="0" w:color="auto"/>
            <w:bottom w:val="none" w:sz="0" w:space="0" w:color="auto"/>
            <w:right w:val="none" w:sz="0" w:space="0" w:color="auto"/>
          </w:divBdr>
        </w:div>
        <w:div w:id="45760118">
          <w:marLeft w:val="0"/>
          <w:marRight w:val="0"/>
          <w:marTop w:val="0"/>
          <w:marBottom w:val="0"/>
          <w:divBdr>
            <w:top w:val="none" w:sz="0" w:space="0" w:color="auto"/>
            <w:left w:val="none" w:sz="0" w:space="0" w:color="auto"/>
            <w:bottom w:val="none" w:sz="0" w:space="0" w:color="auto"/>
            <w:right w:val="none" w:sz="0" w:space="0" w:color="auto"/>
          </w:divBdr>
        </w:div>
        <w:div w:id="133376775">
          <w:marLeft w:val="0"/>
          <w:marRight w:val="0"/>
          <w:marTop w:val="0"/>
          <w:marBottom w:val="0"/>
          <w:divBdr>
            <w:top w:val="none" w:sz="0" w:space="0" w:color="auto"/>
            <w:left w:val="none" w:sz="0" w:space="0" w:color="auto"/>
            <w:bottom w:val="none" w:sz="0" w:space="0" w:color="auto"/>
            <w:right w:val="none" w:sz="0" w:space="0" w:color="auto"/>
          </w:divBdr>
        </w:div>
        <w:div w:id="1874414536">
          <w:marLeft w:val="0"/>
          <w:marRight w:val="0"/>
          <w:marTop w:val="0"/>
          <w:marBottom w:val="0"/>
          <w:divBdr>
            <w:top w:val="none" w:sz="0" w:space="0" w:color="auto"/>
            <w:left w:val="none" w:sz="0" w:space="0" w:color="auto"/>
            <w:bottom w:val="none" w:sz="0" w:space="0" w:color="auto"/>
            <w:right w:val="none" w:sz="0" w:space="0" w:color="auto"/>
          </w:divBdr>
        </w:div>
        <w:div w:id="767040103">
          <w:marLeft w:val="0"/>
          <w:marRight w:val="0"/>
          <w:marTop w:val="0"/>
          <w:marBottom w:val="0"/>
          <w:divBdr>
            <w:top w:val="none" w:sz="0" w:space="0" w:color="auto"/>
            <w:left w:val="none" w:sz="0" w:space="0" w:color="auto"/>
            <w:bottom w:val="none" w:sz="0" w:space="0" w:color="auto"/>
            <w:right w:val="none" w:sz="0" w:space="0" w:color="auto"/>
          </w:divBdr>
        </w:div>
        <w:div w:id="86968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Craig</dc:creator>
  <cp:keywords/>
  <dc:description/>
  <cp:lastModifiedBy>G. Craig</cp:lastModifiedBy>
  <cp:revision>18</cp:revision>
  <dcterms:created xsi:type="dcterms:W3CDTF">2023-11-23T16:05:00Z</dcterms:created>
  <dcterms:modified xsi:type="dcterms:W3CDTF">2024-02-19T13:54:00Z</dcterms:modified>
</cp:coreProperties>
</file>