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3D71FF77" w:rsidR="00357576" w:rsidRDefault="00523020">
      <w:r>
        <w:rPr>
          <w:noProof/>
        </w:rPr>
        <mc:AlternateContent>
          <mc:Choice Requires="wps">
            <w:drawing>
              <wp:anchor distT="0" distB="0" distL="114300" distR="114300" simplePos="0" relativeHeight="251662336" behindDoc="0" locked="0" layoutInCell="1" allowOverlap="1" wp14:anchorId="2312F313" wp14:editId="6428C630">
                <wp:simplePos x="0" y="0"/>
                <wp:positionH relativeFrom="column">
                  <wp:posOffset>6144260</wp:posOffset>
                </wp:positionH>
                <wp:positionV relativeFrom="paragraph">
                  <wp:posOffset>342265</wp:posOffset>
                </wp:positionV>
                <wp:extent cx="3308985" cy="5890895"/>
                <wp:effectExtent l="13335" t="17780" r="20955" b="1587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985" cy="5890895"/>
                        </a:xfrm>
                        <a:prstGeom prst="rect">
                          <a:avLst/>
                        </a:prstGeom>
                        <a:solidFill>
                          <a:srgbClr val="D8D8D8"/>
                        </a:solidFill>
                        <a:ln w="25400" algn="ctr">
                          <a:solidFill>
                            <a:srgbClr val="002060"/>
                          </a:solidFill>
                          <a:miter lim="800000"/>
                          <a:headEnd/>
                          <a:tailEnd/>
                        </a:ln>
                      </wps:spPr>
                      <wps:txbx>
                        <w:txbxContent>
                          <w:p w14:paraId="3CB6B40B" w14:textId="77777777" w:rsidR="00523020" w:rsidRPr="00914B03" w:rsidRDefault="00523020" w:rsidP="00523020">
                            <w:pPr>
                              <w:spacing w:line="240" w:lineRule="auto"/>
                              <w:jc w:val="center"/>
                              <w:rPr>
                                <w:rFonts w:ascii="Calibri" w:hAnsi="Calibri" w:cs="Calibri"/>
                                <w:b/>
                                <w:sz w:val="40"/>
                                <w:szCs w:val="40"/>
                                <w:u w:val="single"/>
                              </w:rPr>
                            </w:pPr>
                            <w:r>
                              <w:rPr>
                                <w:rFonts w:ascii="Calibri" w:hAnsi="Calibri" w:cs="Calibri"/>
                                <w:b/>
                                <w:sz w:val="40"/>
                                <w:szCs w:val="40"/>
                                <w:u w:val="single"/>
                              </w:rPr>
                              <w:t>Impact</w:t>
                            </w:r>
                          </w:p>
                          <w:p w14:paraId="4825DA9E" w14:textId="77777777" w:rsidR="00523020" w:rsidRPr="00781453" w:rsidRDefault="00523020" w:rsidP="00523020">
                            <w:pPr>
                              <w:spacing w:before="100" w:beforeAutospacing="1" w:after="100" w:afterAutospacing="1" w:line="240" w:lineRule="auto"/>
                              <w:rPr>
                                <w:rFonts w:ascii="Calibri" w:eastAsia="Calibri" w:hAnsi="Calibri" w:cs="Calibri"/>
                                <w:lang w:eastAsia="en-GB"/>
                              </w:rPr>
                            </w:pPr>
                            <w:r w:rsidRPr="00781453">
                              <w:rPr>
                                <w:rFonts w:ascii="Calibri" w:eastAsia="Calibri" w:hAnsi="Calibri" w:cs="Calibri"/>
                                <w:lang w:eastAsia="en-GB"/>
                              </w:rPr>
                              <w:t>Children will:</w:t>
                            </w:r>
                          </w:p>
                          <w:p w14:paraId="6F40CA52"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Demonstrate increasing confidence and self-awareness. </w:t>
                            </w:r>
                          </w:p>
                          <w:p w14:paraId="239E8D59"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Understand and communicate their emotions appropriately. </w:t>
                            </w:r>
                          </w:p>
                          <w:p w14:paraId="14A155FE"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Develop positive and respectful relationships. </w:t>
                            </w:r>
                          </w:p>
                          <w:p w14:paraId="0C6CAFC4"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Understand personal boundaries and recognise when something is unsafe or inappropriate. </w:t>
                            </w:r>
                          </w:p>
                          <w:p w14:paraId="409FB869"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Know when and how to seek help. </w:t>
                            </w:r>
                          </w:p>
                          <w:p w14:paraId="4A72758D"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Understand healthy lifestyle choices. </w:t>
                            </w:r>
                          </w:p>
                          <w:p w14:paraId="24148129"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Respect difference and diversity. </w:t>
                            </w:r>
                          </w:p>
                          <w:p w14:paraId="41ABBAB1"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Demonstrate resilience and independence. </w:t>
                            </w:r>
                          </w:p>
                          <w:p w14:paraId="7425E600"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Understand their responsibilities to others. </w:t>
                            </w:r>
                          </w:p>
                          <w:p w14:paraId="6CF575B3"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Make informed and safe decisions. </w:t>
                            </w:r>
                          </w:p>
                          <w:p w14:paraId="1FB13CDB" w14:textId="77777777" w:rsidR="00523020" w:rsidRPr="00781453" w:rsidRDefault="00523020" w:rsidP="00523020">
                            <w:pPr>
                              <w:numPr>
                                <w:ilvl w:val="0"/>
                                <w:numId w:val="17"/>
                              </w:numPr>
                              <w:spacing w:before="100" w:beforeAutospacing="1" w:after="100" w:afterAutospacing="1" w:line="240" w:lineRule="auto"/>
                              <w:rPr>
                                <w:rFonts w:ascii="Calibri" w:hAnsi="Calibri" w:cs="Calibri"/>
                                <w:sz w:val="20"/>
                                <w:szCs w:val="20"/>
                                <w:u w:val="single"/>
                              </w:rPr>
                            </w:pPr>
                            <w:r w:rsidRPr="00781453">
                              <w:rPr>
                                <w:rFonts w:ascii="Calibri" w:eastAsia="Times New Roman" w:hAnsi="Calibri" w:cs="Calibri"/>
                                <w:lang w:eastAsia="en-GB"/>
                              </w:rPr>
                              <w:t xml:space="preserve">Develop aspirations and an understanding of the wider world. </w:t>
                            </w:r>
                          </w:p>
                          <w:p w14:paraId="6D785587" w14:textId="77777777" w:rsidR="00523020" w:rsidRPr="00781453" w:rsidRDefault="00523020" w:rsidP="00523020">
                            <w:pPr>
                              <w:numPr>
                                <w:ilvl w:val="0"/>
                                <w:numId w:val="17"/>
                              </w:numPr>
                              <w:spacing w:before="100" w:beforeAutospacing="1" w:after="100" w:afterAutospacing="1" w:line="240" w:lineRule="auto"/>
                              <w:rPr>
                                <w:rFonts w:ascii="Calibri" w:hAnsi="Calibri" w:cs="Calibri"/>
                                <w:sz w:val="20"/>
                                <w:szCs w:val="20"/>
                                <w:u w:val="single"/>
                              </w:rPr>
                            </w:pPr>
                            <w:r w:rsidRPr="00781453">
                              <w:rPr>
                                <w:rFonts w:ascii="Calibri" w:eastAsia="Times New Roman" w:hAnsi="Calibri" w:cs="Calibri"/>
                                <w:lang w:eastAsia="en-GB"/>
                              </w:rPr>
                              <w:t>Apply PSHE learning to situations beyond the classroom.</w:t>
                            </w:r>
                          </w:p>
                          <w:p w14:paraId="3C76102F" w14:textId="77777777" w:rsidR="00523020" w:rsidRPr="00914B03" w:rsidRDefault="00523020" w:rsidP="00523020">
                            <w:pPr>
                              <w:rPr>
                                <w:rFonts w:ascii="Calibri" w:hAnsi="Calibri" w:cs="Calibri"/>
                                <w:sz w:val="20"/>
                                <w:szCs w:val="20"/>
                                <w:u w:val="single"/>
                              </w:rPr>
                            </w:pPr>
                          </w:p>
                          <w:p w14:paraId="1857A388" w14:textId="77777777" w:rsidR="00523020" w:rsidRPr="00914B03" w:rsidRDefault="00523020" w:rsidP="00523020">
                            <w:pPr>
                              <w:rPr>
                                <w:rFonts w:ascii="Calibri" w:hAnsi="Calibri" w:cs="Calibri"/>
                                <w:sz w:val="20"/>
                                <w:szCs w:val="20"/>
                                <w:u w:val="single"/>
                              </w:rPr>
                            </w:pPr>
                          </w:p>
                          <w:p w14:paraId="752964AE" w14:textId="77777777" w:rsidR="00523020" w:rsidRPr="0082479A" w:rsidRDefault="00523020" w:rsidP="00523020">
                            <w:pPr>
                              <w:jc w:val="center"/>
                              <w:rPr>
                                <w:rFonts w:ascii="Calibri Light" w:hAnsi="Calibri Light" w:cs="Calibri Light"/>
                                <w:color w:val="D6E3BC"/>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312F313" id="Rectangle 39" o:spid="_x0000_s1026" style="position:absolute;margin-left:483.8pt;margin-top:26.95pt;width:260.55pt;height:46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" fillcolor="#d8d8d8" strokecolor="#002060" strokeweight="2pt">
                <v:textbox>
                  <w:txbxContent>
                    <w:p w14:paraId="3CB6B40B" w14:textId="77777777" w:rsidR="00523020" w:rsidRPr="00914B03" w:rsidRDefault="00523020" w:rsidP="00523020">
                      <w:pPr>
                        <w:spacing w:line="240" w:lineRule="auto"/>
                        <w:jc w:val="center"/>
                        <w:rPr>
                          <w:rFonts w:ascii="Calibri" w:hAnsi="Calibri" w:cs="Calibri"/>
                          <w:b/>
                          <w:sz w:val="40"/>
                          <w:szCs w:val="40"/>
                          <w:u w:val="single"/>
                        </w:rPr>
                      </w:pPr>
                      <w:r>
                        <w:rPr>
                          <w:rFonts w:ascii="Calibri" w:hAnsi="Calibri" w:cs="Calibri"/>
                          <w:b/>
                          <w:sz w:val="40"/>
                          <w:szCs w:val="40"/>
                          <w:u w:val="single"/>
                        </w:rPr>
                        <w:t>Impact</w:t>
                      </w:r>
                    </w:p>
                    <w:p w14:paraId="4825DA9E" w14:textId="77777777" w:rsidR="00523020" w:rsidRPr="00781453" w:rsidRDefault="00523020" w:rsidP="00523020">
                      <w:pPr>
                        <w:spacing w:before="100" w:beforeAutospacing="1" w:after="100" w:afterAutospacing="1" w:line="240" w:lineRule="auto"/>
                        <w:rPr>
                          <w:rFonts w:ascii="Calibri" w:eastAsia="Calibri" w:hAnsi="Calibri" w:cs="Calibri"/>
                          <w:lang w:eastAsia="en-GB"/>
                        </w:rPr>
                      </w:pPr>
                      <w:r w:rsidRPr="00781453">
                        <w:rPr>
                          <w:rFonts w:ascii="Calibri" w:eastAsia="Calibri" w:hAnsi="Calibri" w:cs="Calibri"/>
                          <w:lang w:eastAsia="en-GB"/>
                        </w:rPr>
                        <w:t>Children will:</w:t>
                      </w:r>
                    </w:p>
                    <w:p w14:paraId="6F40CA52"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Demonstrate increasing confidence and self-awareness. </w:t>
                      </w:r>
                    </w:p>
                    <w:p w14:paraId="239E8D59"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Understand and communicate their emotions appropriately. </w:t>
                      </w:r>
                    </w:p>
                    <w:p w14:paraId="14A155FE"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Develop positive and respectful relationships. </w:t>
                      </w:r>
                    </w:p>
                    <w:p w14:paraId="0C6CAFC4"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Understand personal boundaries and recognise when something is unsafe or inappropriate. </w:t>
                      </w:r>
                    </w:p>
                    <w:p w14:paraId="409FB869"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Know when and how to seek help. </w:t>
                      </w:r>
                    </w:p>
                    <w:p w14:paraId="4A72758D"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Understand healthy lifestyle choices. </w:t>
                      </w:r>
                    </w:p>
                    <w:p w14:paraId="24148129"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Respect difference and diversity. </w:t>
                      </w:r>
                    </w:p>
                    <w:p w14:paraId="41ABBAB1"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Demonstrate resilience and independence. </w:t>
                      </w:r>
                    </w:p>
                    <w:p w14:paraId="7425E600"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Understand their responsibilities to others. </w:t>
                      </w:r>
                    </w:p>
                    <w:p w14:paraId="6CF575B3" w14:textId="77777777" w:rsidR="00523020" w:rsidRPr="00781453" w:rsidRDefault="00523020" w:rsidP="00523020">
                      <w:pPr>
                        <w:numPr>
                          <w:ilvl w:val="0"/>
                          <w:numId w:val="17"/>
                        </w:numPr>
                        <w:spacing w:before="100" w:beforeAutospacing="1" w:after="100" w:afterAutospacing="1" w:line="240" w:lineRule="auto"/>
                        <w:rPr>
                          <w:rFonts w:ascii="Calibri" w:eastAsia="Times New Roman" w:hAnsi="Calibri" w:cs="Calibri"/>
                          <w:lang w:eastAsia="en-GB"/>
                        </w:rPr>
                      </w:pPr>
                      <w:r w:rsidRPr="00781453">
                        <w:rPr>
                          <w:rFonts w:ascii="Calibri" w:eastAsia="Times New Roman" w:hAnsi="Calibri" w:cs="Calibri"/>
                          <w:lang w:eastAsia="en-GB"/>
                        </w:rPr>
                        <w:t xml:space="preserve">Make informed and safe decisions. </w:t>
                      </w:r>
                    </w:p>
                    <w:p w14:paraId="1FB13CDB" w14:textId="77777777" w:rsidR="00523020" w:rsidRPr="00781453" w:rsidRDefault="00523020" w:rsidP="00523020">
                      <w:pPr>
                        <w:numPr>
                          <w:ilvl w:val="0"/>
                          <w:numId w:val="17"/>
                        </w:numPr>
                        <w:spacing w:before="100" w:beforeAutospacing="1" w:after="100" w:afterAutospacing="1" w:line="240" w:lineRule="auto"/>
                        <w:rPr>
                          <w:rFonts w:ascii="Calibri" w:hAnsi="Calibri" w:cs="Calibri"/>
                          <w:sz w:val="20"/>
                          <w:szCs w:val="20"/>
                          <w:u w:val="single"/>
                        </w:rPr>
                      </w:pPr>
                      <w:r w:rsidRPr="00781453">
                        <w:rPr>
                          <w:rFonts w:ascii="Calibri" w:eastAsia="Times New Roman" w:hAnsi="Calibri" w:cs="Calibri"/>
                          <w:lang w:eastAsia="en-GB"/>
                        </w:rPr>
                        <w:t xml:space="preserve">Develop aspirations and an understanding of the wider world. </w:t>
                      </w:r>
                    </w:p>
                    <w:p w14:paraId="6D785587" w14:textId="77777777" w:rsidR="00523020" w:rsidRPr="00781453" w:rsidRDefault="00523020" w:rsidP="00523020">
                      <w:pPr>
                        <w:numPr>
                          <w:ilvl w:val="0"/>
                          <w:numId w:val="17"/>
                        </w:numPr>
                        <w:spacing w:before="100" w:beforeAutospacing="1" w:after="100" w:afterAutospacing="1" w:line="240" w:lineRule="auto"/>
                        <w:rPr>
                          <w:rFonts w:ascii="Calibri" w:hAnsi="Calibri" w:cs="Calibri"/>
                          <w:sz w:val="20"/>
                          <w:szCs w:val="20"/>
                          <w:u w:val="single"/>
                        </w:rPr>
                      </w:pPr>
                      <w:r w:rsidRPr="00781453">
                        <w:rPr>
                          <w:rFonts w:ascii="Calibri" w:eastAsia="Times New Roman" w:hAnsi="Calibri" w:cs="Calibri"/>
                          <w:lang w:eastAsia="en-GB"/>
                        </w:rPr>
                        <w:t>Apply PSHE learning to situations beyond the classroom.</w:t>
                      </w:r>
                    </w:p>
                    <w:p w14:paraId="3C76102F" w14:textId="77777777" w:rsidR="00523020" w:rsidRPr="00914B03" w:rsidRDefault="00523020" w:rsidP="00523020">
                      <w:pPr>
                        <w:rPr>
                          <w:rFonts w:ascii="Calibri" w:hAnsi="Calibri" w:cs="Calibri"/>
                          <w:sz w:val="20"/>
                          <w:szCs w:val="20"/>
                          <w:u w:val="single"/>
                        </w:rPr>
                      </w:pPr>
                    </w:p>
                    <w:p w14:paraId="1857A388" w14:textId="77777777" w:rsidR="00523020" w:rsidRPr="00914B03" w:rsidRDefault="00523020" w:rsidP="00523020">
                      <w:pPr>
                        <w:rPr>
                          <w:rFonts w:ascii="Calibri" w:hAnsi="Calibri" w:cs="Calibri"/>
                          <w:sz w:val="20"/>
                          <w:szCs w:val="20"/>
                          <w:u w:val="single"/>
                        </w:rPr>
                      </w:pPr>
                    </w:p>
                    <w:p w14:paraId="752964AE" w14:textId="77777777" w:rsidR="00523020" w:rsidRPr="0082479A" w:rsidRDefault="00523020" w:rsidP="00523020">
                      <w:pPr>
                        <w:jc w:val="center"/>
                        <w:rPr>
                          <w:rFonts w:ascii="Calibri Light" w:hAnsi="Calibri Light" w:cs="Calibri Light"/>
                          <w:color w:val="D6E3BC"/>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5DEE8937" wp14:editId="23146B39">
                <wp:simplePos x="0" y="0"/>
                <wp:positionH relativeFrom="column">
                  <wp:posOffset>-691515</wp:posOffset>
                </wp:positionH>
                <wp:positionV relativeFrom="paragraph">
                  <wp:posOffset>335915</wp:posOffset>
                </wp:positionV>
                <wp:extent cx="3232785" cy="5846445"/>
                <wp:effectExtent l="0" t="0" r="24765" b="2095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785" cy="5846445"/>
                        </a:xfrm>
                        <a:prstGeom prst="rect">
                          <a:avLst/>
                        </a:prstGeom>
                        <a:solidFill>
                          <a:srgbClr val="D8D8D8"/>
                        </a:solidFill>
                        <a:ln w="25400" algn="ctr">
                          <a:solidFill>
                            <a:srgbClr val="002060"/>
                          </a:solidFill>
                          <a:miter lim="800000"/>
                          <a:headEnd/>
                          <a:tailEnd/>
                        </a:ln>
                      </wps:spPr>
                      <wps:txbx>
                        <w:txbxContent>
                          <w:p w14:paraId="1B1CBD44" w14:textId="77777777" w:rsidR="00523020" w:rsidRPr="00FF7570" w:rsidRDefault="00523020" w:rsidP="00523020">
                            <w:pPr>
                              <w:spacing w:line="240" w:lineRule="auto"/>
                              <w:jc w:val="center"/>
                              <w:rPr>
                                <w:rFonts w:ascii="Calibri" w:hAnsi="Calibri" w:cs="Calibri"/>
                                <w:b/>
                                <w:sz w:val="40"/>
                                <w:szCs w:val="40"/>
                                <w:u w:val="single"/>
                              </w:rPr>
                            </w:pPr>
                            <w:r w:rsidRPr="00FF7570">
                              <w:rPr>
                                <w:rFonts w:ascii="Calibri" w:hAnsi="Calibri" w:cs="Calibri"/>
                                <w:b/>
                                <w:sz w:val="40"/>
                                <w:szCs w:val="40"/>
                                <w:u w:val="single"/>
                              </w:rPr>
                              <w:t>Intent</w:t>
                            </w:r>
                          </w:p>
                          <w:p w14:paraId="3895AA40" w14:textId="77777777" w:rsidR="00523020" w:rsidRPr="00781453" w:rsidRDefault="00523020" w:rsidP="00523020">
                            <w:p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At Tittensor First School, PSHE aims to help children develop the knowledge, skills and understanding needed to lead safe, healthy, happy and responsible lives. We want children to understand themselves and others, develop positive relationships and become respectful, confident members of their school and wider community. Our PSHE curriculum supports children's personal, social, emotional and physical development, while preparing them for the opportunities, responsibilities and experiences of later life.</w:t>
                            </w:r>
                          </w:p>
                          <w:p w14:paraId="60B13D34" w14:textId="77777777" w:rsidR="00523020" w:rsidRPr="00781453" w:rsidRDefault="00523020" w:rsidP="00523020">
                            <w:p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We want children to:</w:t>
                            </w:r>
                          </w:p>
                          <w:p w14:paraId="0A85D992"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Develop a strong sense of self, recognising their strengths, feelings, interests and individuality. </w:t>
                            </w:r>
                          </w:p>
                          <w:p w14:paraId="4BF87C2C"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Build positive relationships, learning to communicate respectfully, cooperate with others and value difference. </w:t>
                            </w:r>
                          </w:p>
                          <w:p w14:paraId="16C07E6D"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Develop emotional literacy and resilience, understanding and managing their emotions and knowing when and how to seek help. </w:t>
                            </w:r>
                          </w:p>
                          <w:p w14:paraId="71BED849"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Make healthy and safe choices, developing the knowledge and skills needed to look after their physical and mental wellbeing. </w:t>
                            </w:r>
                          </w:p>
                          <w:p w14:paraId="417C6DAB"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Understand how to keep themselves safe, including recognising risks, setting boundaries and knowing who they can trust. </w:t>
                            </w:r>
                          </w:p>
                          <w:p w14:paraId="5D880A6B" w14:textId="77777777" w:rsidR="00523020"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Become responsible and active citizens, understanding their role in their school, community and society. </w:t>
                            </w:r>
                          </w:p>
                          <w:p w14:paraId="470487C8" w14:textId="77777777" w:rsidR="00523020" w:rsidRPr="00781453" w:rsidRDefault="00523020" w:rsidP="00523020">
                            <w:pPr>
                              <w:numPr>
                                <w:ilvl w:val="0"/>
                                <w:numId w:val="16"/>
                              </w:numPr>
                              <w:suppressAutoHyphens/>
                              <w:spacing w:after="0" w:line="100" w:lineRule="atLeast"/>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Develop confidence and independence, preparing them for the next stage of their education and the wider world. </w:t>
                            </w:r>
                          </w:p>
                          <w:p w14:paraId="13D9E67D"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p>
                          <w:p w14:paraId="296C134B" w14:textId="77777777" w:rsidR="00523020" w:rsidRPr="00FF7570" w:rsidRDefault="00523020" w:rsidP="00523020">
                            <w:pPr>
                              <w:spacing w:before="100" w:beforeAutospacing="1" w:after="100" w:afterAutospacing="1" w:line="240" w:lineRule="auto"/>
                              <w:rPr>
                                <w:rFonts w:ascii="Calibri" w:eastAsia="Calibri" w:hAnsi="Calibri" w:cs="Calibri"/>
                                <w:sz w:val="20"/>
                                <w:szCs w:val="20"/>
                                <w:lang w:eastAsia="en-GB"/>
                              </w:rPr>
                            </w:pPr>
                          </w:p>
                          <w:p w14:paraId="322CDB78" w14:textId="77777777" w:rsidR="00523020" w:rsidRPr="00FF7570" w:rsidRDefault="00523020" w:rsidP="00523020">
                            <w:pPr>
                              <w:rPr>
                                <w:rFonts w:ascii="Calibri" w:hAnsi="Calibri" w:cs="Calibri"/>
                                <w:sz w:val="20"/>
                                <w:szCs w:val="20"/>
                                <w:u w:val="single"/>
                              </w:rPr>
                            </w:pPr>
                          </w:p>
                          <w:p w14:paraId="7DEC5F69" w14:textId="77777777" w:rsidR="00523020" w:rsidRPr="00FF7570" w:rsidRDefault="00523020" w:rsidP="00523020">
                            <w:pPr>
                              <w:rPr>
                                <w:rFonts w:ascii="Calibri" w:hAnsi="Calibri" w:cs="Calibri"/>
                                <w:sz w:val="20"/>
                                <w:szCs w:val="20"/>
                                <w:u w:val="single"/>
                              </w:rPr>
                            </w:pPr>
                          </w:p>
                          <w:p w14:paraId="701530A9" w14:textId="77777777" w:rsidR="00523020" w:rsidRPr="00FF7570" w:rsidRDefault="00523020" w:rsidP="00523020">
                            <w:pPr>
                              <w:rPr>
                                <w:rFonts w:ascii="Calibri" w:hAnsi="Calibri" w:cs="Calibri"/>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DEE8937" id="Rectangle 36" o:spid="_x0000_s1027" style="position:absolute;margin-left:-54.45pt;margin-top:26.45pt;width:254.55pt;height:46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" fillcolor="#d8d8d8" strokecolor="#002060" strokeweight="2pt">
                <v:textbox>
                  <w:txbxContent>
                    <w:p w14:paraId="1B1CBD44" w14:textId="77777777" w:rsidR="00523020" w:rsidRPr="00FF7570" w:rsidRDefault="00523020" w:rsidP="00523020">
                      <w:pPr>
                        <w:spacing w:line="240" w:lineRule="auto"/>
                        <w:jc w:val="center"/>
                        <w:rPr>
                          <w:rFonts w:ascii="Calibri" w:hAnsi="Calibri" w:cs="Calibri"/>
                          <w:b/>
                          <w:sz w:val="40"/>
                          <w:szCs w:val="40"/>
                          <w:u w:val="single"/>
                        </w:rPr>
                      </w:pPr>
                      <w:r w:rsidRPr="00FF7570">
                        <w:rPr>
                          <w:rFonts w:ascii="Calibri" w:hAnsi="Calibri" w:cs="Calibri"/>
                          <w:b/>
                          <w:sz w:val="40"/>
                          <w:szCs w:val="40"/>
                          <w:u w:val="single"/>
                        </w:rPr>
                        <w:t>Intent</w:t>
                      </w:r>
                    </w:p>
                    <w:p w14:paraId="3895AA40" w14:textId="77777777" w:rsidR="00523020" w:rsidRPr="00781453" w:rsidRDefault="00523020" w:rsidP="00523020">
                      <w:p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At Tittensor First School, PSHE aims to help children develop the knowledge, skills and understanding needed to lead safe, healthy, happy and responsible lives. We want children to understand themselves and others, develop positive relationships and become respectful, confident members of their school and wider community. Our PSHE curriculum supports children's personal, social, emotional and physical development, while preparing them for the opportunities, responsibilities and experiences of later life.</w:t>
                      </w:r>
                    </w:p>
                    <w:p w14:paraId="60B13D34" w14:textId="77777777" w:rsidR="00523020" w:rsidRPr="00781453" w:rsidRDefault="00523020" w:rsidP="00523020">
                      <w:p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We want children to:</w:t>
                      </w:r>
                    </w:p>
                    <w:p w14:paraId="0A85D992"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Develop a strong sense of self, recognising their strengths, feelings, interests and individuality. </w:t>
                      </w:r>
                    </w:p>
                    <w:p w14:paraId="4BF87C2C"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Build positive relationships, learning to communicate respectfully, cooperate with others and value difference. </w:t>
                      </w:r>
                    </w:p>
                    <w:p w14:paraId="16C07E6D"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Develop emotional literacy and resilience, understanding and managing their emotions and knowing when and how to seek help. </w:t>
                      </w:r>
                    </w:p>
                    <w:p w14:paraId="71BED849"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Make healthy and safe choices, developing the knowledge and skills needed to look after their physical and mental wellbeing. </w:t>
                      </w:r>
                    </w:p>
                    <w:p w14:paraId="417C6DAB"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Understand how to keep themselves safe, including recognising risks, setting boundaries and knowing who they can trust. </w:t>
                      </w:r>
                    </w:p>
                    <w:p w14:paraId="5D880A6B" w14:textId="77777777" w:rsidR="00523020"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Become responsible and active citizens, understanding their role in their school, community and society. </w:t>
                      </w:r>
                    </w:p>
                    <w:p w14:paraId="470487C8" w14:textId="77777777" w:rsidR="00523020" w:rsidRPr="00781453" w:rsidRDefault="00523020" w:rsidP="00523020">
                      <w:pPr>
                        <w:numPr>
                          <w:ilvl w:val="0"/>
                          <w:numId w:val="16"/>
                        </w:numPr>
                        <w:suppressAutoHyphens/>
                        <w:spacing w:after="0" w:line="100" w:lineRule="atLeast"/>
                        <w:rPr>
                          <w:rFonts w:ascii="Calibri" w:eastAsia="Calibri" w:hAnsi="Calibri" w:cs="Calibri"/>
                          <w:sz w:val="20"/>
                          <w:szCs w:val="20"/>
                          <w:lang w:eastAsia="en-GB"/>
                        </w:rPr>
                      </w:pPr>
                      <w:r w:rsidRPr="00781453">
                        <w:rPr>
                          <w:rFonts w:ascii="Calibri" w:eastAsia="Calibri" w:hAnsi="Calibri" w:cs="Calibri"/>
                          <w:sz w:val="20"/>
                          <w:szCs w:val="20"/>
                          <w:lang w:eastAsia="en-GB"/>
                        </w:rPr>
                        <w:t xml:space="preserve">Develop confidence and independence, preparing them for the next stage of their education and the wider world. </w:t>
                      </w:r>
                    </w:p>
                    <w:p w14:paraId="13D9E67D" w14:textId="77777777" w:rsidR="00523020" w:rsidRPr="00781453" w:rsidRDefault="00523020" w:rsidP="00523020">
                      <w:pPr>
                        <w:numPr>
                          <w:ilvl w:val="0"/>
                          <w:numId w:val="16"/>
                        </w:numPr>
                        <w:spacing w:before="100" w:beforeAutospacing="1" w:after="100" w:afterAutospacing="1" w:line="240" w:lineRule="auto"/>
                        <w:rPr>
                          <w:rFonts w:ascii="Calibri" w:eastAsia="Calibri" w:hAnsi="Calibri" w:cs="Calibri"/>
                          <w:sz w:val="20"/>
                          <w:szCs w:val="20"/>
                          <w:lang w:eastAsia="en-GB"/>
                        </w:rPr>
                      </w:pPr>
                    </w:p>
                    <w:p w14:paraId="296C134B" w14:textId="77777777" w:rsidR="00523020" w:rsidRPr="00FF7570" w:rsidRDefault="00523020" w:rsidP="00523020">
                      <w:pPr>
                        <w:spacing w:before="100" w:beforeAutospacing="1" w:after="100" w:afterAutospacing="1" w:line="240" w:lineRule="auto"/>
                        <w:rPr>
                          <w:rFonts w:ascii="Calibri" w:eastAsia="Calibri" w:hAnsi="Calibri" w:cs="Calibri"/>
                          <w:sz w:val="20"/>
                          <w:szCs w:val="20"/>
                          <w:lang w:eastAsia="en-GB"/>
                        </w:rPr>
                      </w:pPr>
                    </w:p>
                    <w:p w14:paraId="322CDB78" w14:textId="77777777" w:rsidR="00523020" w:rsidRPr="00FF7570" w:rsidRDefault="00523020" w:rsidP="00523020">
                      <w:pPr>
                        <w:rPr>
                          <w:rFonts w:ascii="Calibri" w:hAnsi="Calibri" w:cs="Calibri"/>
                          <w:sz w:val="20"/>
                          <w:szCs w:val="20"/>
                          <w:u w:val="single"/>
                        </w:rPr>
                      </w:pPr>
                    </w:p>
                    <w:p w14:paraId="7DEC5F69" w14:textId="77777777" w:rsidR="00523020" w:rsidRPr="00FF7570" w:rsidRDefault="00523020" w:rsidP="00523020">
                      <w:pPr>
                        <w:rPr>
                          <w:rFonts w:ascii="Calibri" w:hAnsi="Calibri" w:cs="Calibri"/>
                          <w:sz w:val="20"/>
                          <w:szCs w:val="20"/>
                          <w:u w:val="single"/>
                        </w:rPr>
                      </w:pPr>
                    </w:p>
                    <w:p w14:paraId="701530A9" w14:textId="77777777" w:rsidR="00523020" w:rsidRPr="00FF7570" w:rsidRDefault="00523020" w:rsidP="00523020">
                      <w:pPr>
                        <w:rPr>
                          <w:rFonts w:ascii="Calibri" w:hAnsi="Calibri" w:cs="Calibri"/>
                          <w:sz w:val="20"/>
                          <w:szCs w:val="20"/>
                          <w:u w:val="single"/>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2903EF8E" wp14:editId="670E1A50">
                <wp:simplePos x="0" y="0"/>
                <wp:positionH relativeFrom="column">
                  <wp:posOffset>2733675</wp:posOffset>
                </wp:positionH>
                <wp:positionV relativeFrom="paragraph">
                  <wp:posOffset>332740</wp:posOffset>
                </wp:positionV>
                <wp:extent cx="3242310" cy="5880100"/>
                <wp:effectExtent l="0" t="0" r="15240" b="2540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310" cy="5880100"/>
                        </a:xfrm>
                        <a:prstGeom prst="rect">
                          <a:avLst/>
                        </a:prstGeom>
                        <a:solidFill>
                          <a:srgbClr val="D8D8D8"/>
                        </a:solidFill>
                        <a:ln w="25400" algn="ctr">
                          <a:solidFill>
                            <a:srgbClr val="002060"/>
                          </a:solidFill>
                          <a:miter lim="800000"/>
                          <a:headEnd/>
                          <a:tailEnd/>
                        </a:ln>
                      </wps:spPr>
                      <wps:txbx>
                        <w:txbxContent>
                          <w:p w14:paraId="77F8A46C" w14:textId="77777777" w:rsidR="00523020" w:rsidRPr="00914B03" w:rsidRDefault="00523020" w:rsidP="00523020">
                            <w:pPr>
                              <w:spacing w:line="240" w:lineRule="auto"/>
                              <w:jc w:val="center"/>
                              <w:rPr>
                                <w:rFonts w:ascii="Calibri" w:hAnsi="Calibri" w:cs="Calibri"/>
                                <w:b/>
                                <w:sz w:val="40"/>
                                <w:szCs w:val="40"/>
                                <w:u w:val="single"/>
                              </w:rPr>
                            </w:pPr>
                            <w:r w:rsidRPr="00914B03">
                              <w:rPr>
                                <w:rFonts w:ascii="Calibri" w:hAnsi="Calibri" w:cs="Calibri"/>
                                <w:b/>
                                <w:sz w:val="40"/>
                                <w:szCs w:val="40"/>
                                <w:u w:val="single"/>
                              </w:rPr>
                              <w:t>Implementation</w:t>
                            </w:r>
                          </w:p>
                          <w:p w14:paraId="18C8CC22" w14:textId="77777777" w:rsidR="00523020" w:rsidRPr="00781453" w:rsidRDefault="00523020" w:rsidP="00523020">
                            <w:pPr>
                              <w:spacing w:before="100" w:beforeAutospacing="1" w:after="100" w:afterAutospacing="1"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The </w:t>
                            </w:r>
                            <w:r w:rsidRPr="00781453">
                              <w:rPr>
                                <w:rFonts w:ascii="Calibri" w:eastAsia="Times New Roman" w:hAnsi="Calibri" w:cs="Calibri"/>
                                <w:sz w:val="20"/>
                                <w:szCs w:val="20"/>
                                <w:lang w:eastAsia="en-GB"/>
                              </w:rPr>
                              <w:t xml:space="preserve">Unifrog </w:t>
                            </w:r>
                            <w:r>
                              <w:rPr>
                                <w:rFonts w:ascii="Calibri" w:eastAsia="Times New Roman" w:hAnsi="Calibri" w:cs="Calibri"/>
                                <w:sz w:val="20"/>
                                <w:szCs w:val="20"/>
                                <w:lang w:eastAsia="en-GB"/>
                              </w:rPr>
                              <w:t xml:space="preserve">platform </w:t>
                            </w:r>
                            <w:r w:rsidRPr="00781453">
                              <w:rPr>
                                <w:rFonts w:ascii="Calibri" w:eastAsia="Times New Roman" w:hAnsi="Calibri" w:cs="Calibri"/>
                                <w:sz w:val="20"/>
                                <w:szCs w:val="20"/>
                                <w:lang w:eastAsia="en-GB"/>
                              </w:rPr>
                              <w:t>provides a structured framework for PSHE and supports children's understanding of themselves, their aspirations, the wider world and future opportunities</w:t>
                            </w:r>
                            <w:r>
                              <w:rPr>
                                <w:rFonts w:ascii="Calibri" w:eastAsia="Times New Roman" w:hAnsi="Calibri" w:cs="Calibri"/>
                                <w:sz w:val="20"/>
                                <w:szCs w:val="20"/>
                                <w:lang w:eastAsia="en-GB"/>
                              </w:rPr>
                              <w:t xml:space="preserve"> from Reception-Y4</w:t>
                            </w:r>
                            <w:r w:rsidRPr="00781453">
                              <w:rPr>
                                <w:rFonts w:ascii="Calibri" w:eastAsia="Times New Roman" w:hAnsi="Calibri" w:cs="Calibri"/>
                                <w:sz w:val="20"/>
                                <w:szCs w:val="20"/>
                                <w:lang w:eastAsia="en-GB"/>
                              </w:rPr>
                              <w:t xml:space="preserve">. This is complemented by the PSHE Association Programme of Study, ensuring breadth, progression and coverage across the key PSHE themes. Our PSHE curriculum embeds the new RSE curriculum, ensuring that relationships and health education develop progressively and appropriately from Year 1–4. </w:t>
                            </w:r>
                          </w:p>
                          <w:p w14:paraId="6A4BE26E" w14:textId="77777777" w:rsidR="00523020" w:rsidRPr="00781453" w:rsidRDefault="00523020" w:rsidP="00523020">
                            <w:pPr>
                              <w:spacing w:before="100" w:beforeAutospacing="1" w:after="100" w:afterAutospacing="1" w:line="240" w:lineRule="auto"/>
                              <w:rPr>
                                <w:rFonts w:ascii="Calibri" w:eastAsia="Times New Roman" w:hAnsi="Calibri" w:cs="Calibri"/>
                                <w:sz w:val="20"/>
                                <w:szCs w:val="20"/>
                                <w:lang w:eastAsia="en-GB"/>
                              </w:rPr>
                            </w:pPr>
                            <w:r w:rsidRPr="00781453">
                              <w:rPr>
                                <w:rFonts w:ascii="Calibri" w:eastAsia="Times New Roman" w:hAnsi="Calibri" w:cs="Calibri"/>
                                <w:sz w:val="20"/>
                                <w:szCs w:val="20"/>
                                <w:lang w:eastAsia="en-GB"/>
                              </w:rPr>
                              <w:t>Learning is carefully sequenced across areas including:</w:t>
                            </w:r>
                            <w:r>
                              <w:rPr>
                                <w:rFonts w:ascii="Calibri" w:eastAsia="Times New Roman" w:hAnsi="Calibri" w:cs="Calibri"/>
                                <w:sz w:val="20"/>
                                <w:szCs w:val="20"/>
                                <w:lang w:eastAsia="en-GB"/>
                              </w:rPr>
                              <w:br/>
                            </w:r>
                            <w:r w:rsidRPr="00781453">
                              <w:rPr>
                                <w:rFonts w:ascii="Calibri" w:eastAsia="Times New Roman" w:hAnsi="Calibri" w:cs="Calibri"/>
                                <w:sz w:val="20"/>
                                <w:szCs w:val="20"/>
                                <w:lang w:eastAsia="en-GB"/>
                              </w:rPr>
                              <w:t>Families and relationships</w:t>
                            </w:r>
                            <w:r>
                              <w:rPr>
                                <w:rFonts w:ascii="Calibri" w:eastAsia="Times New Roman" w:hAnsi="Calibri" w:cs="Calibri"/>
                                <w:sz w:val="20"/>
                                <w:szCs w:val="20"/>
                                <w:lang w:eastAsia="en-GB"/>
                              </w:rPr>
                              <w:t>, H</w:t>
                            </w:r>
                            <w:r w:rsidRPr="00781453">
                              <w:rPr>
                                <w:rFonts w:ascii="Calibri" w:eastAsia="Times New Roman" w:hAnsi="Calibri" w:cs="Calibri"/>
                                <w:sz w:val="20"/>
                                <w:szCs w:val="20"/>
                                <w:lang w:eastAsia="en-GB"/>
                              </w:rPr>
                              <w:t>ealth and wellbeing</w:t>
                            </w:r>
                            <w:r>
                              <w:rPr>
                                <w:rFonts w:ascii="Calibri" w:eastAsia="Times New Roman" w:hAnsi="Calibri" w:cs="Calibri"/>
                                <w:sz w:val="20"/>
                                <w:szCs w:val="20"/>
                                <w:lang w:eastAsia="en-GB"/>
                              </w:rPr>
                              <w:t xml:space="preserve">, </w:t>
                            </w:r>
                            <w:r w:rsidRPr="00781453">
                              <w:rPr>
                                <w:rFonts w:ascii="Calibri" w:eastAsia="Times New Roman" w:hAnsi="Calibri" w:cs="Calibri"/>
                                <w:sz w:val="20"/>
                                <w:szCs w:val="20"/>
                                <w:lang w:eastAsia="en-GB"/>
                              </w:rPr>
                              <w:t>Respect and diversity</w:t>
                            </w:r>
                            <w:r>
                              <w:rPr>
                                <w:rFonts w:ascii="Calibri" w:eastAsia="Times New Roman" w:hAnsi="Calibri" w:cs="Calibri"/>
                                <w:sz w:val="20"/>
                                <w:szCs w:val="20"/>
                                <w:lang w:eastAsia="en-GB"/>
                              </w:rPr>
                              <w:t xml:space="preserve">, </w:t>
                            </w:r>
                            <w:r w:rsidRPr="00781453">
                              <w:rPr>
                                <w:rFonts w:ascii="Calibri" w:eastAsia="Times New Roman" w:hAnsi="Calibri" w:cs="Calibri"/>
                                <w:sz w:val="20"/>
                                <w:szCs w:val="20"/>
                                <w:lang w:eastAsia="en-GB"/>
                              </w:rPr>
                              <w:t>Safety</w:t>
                            </w:r>
                            <w:r>
                              <w:rPr>
                                <w:rFonts w:ascii="Calibri" w:eastAsia="Times New Roman" w:hAnsi="Calibri" w:cs="Calibri"/>
                                <w:sz w:val="20"/>
                                <w:szCs w:val="20"/>
                                <w:lang w:eastAsia="en-GB"/>
                              </w:rPr>
                              <w:t xml:space="preserve">, </w:t>
                            </w:r>
                            <w:r w:rsidRPr="00781453">
                              <w:rPr>
                                <w:rFonts w:ascii="Calibri" w:eastAsia="Times New Roman" w:hAnsi="Calibri" w:cs="Calibri"/>
                                <w:sz w:val="20"/>
                                <w:szCs w:val="20"/>
                                <w:lang w:eastAsia="en-GB"/>
                              </w:rPr>
                              <w:t>Growing and changing</w:t>
                            </w:r>
                            <w:r>
                              <w:rPr>
                                <w:rFonts w:ascii="Calibri" w:eastAsia="Times New Roman" w:hAnsi="Calibri" w:cs="Calibri"/>
                                <w:sz w:val="20"/>
                                <w:szCs w:val="20"/>
                                <w:lang w:eastAsia="en-GB"/>
                              </w:rPr>
                              <w:t xml:space="preserve">, </w:t>
                            </w:r>
                            <w:r w:rsidRPr="00781453">
                              <w:rPr>
                                <w:rFonts w:ascii="Calibri" w:eastAsia="Times New Roman" w:hAnsi="Calibri" w:cs="Calibri"/>
                                <w:sz w:val="20"/>
                                <w:szCs w:val="20"/>
                                <w:lang w:eastAsia="en-GB"/>
                              </w:rPr>
                              <w:t xml:space="preserve">Money and financial responsibility </w:t>
                            </w:r>
                            <w:r>
                              <w:rPr>
                                <w:rFonts w:ascii="Calibri" w:eastAsia="Times New Roman" w:hAnsi="Calibri" w:cs="Calibri"/>
                                <w:sz w:val="20"/>
                                <w:szCs w:val="20"/>
                                <w:lang w:eastAsia="en-GB"/>
                              </w:rPr>
                              <w:t xml:space="preserve">and </w:t>
                            </w:r>
                            <w:r w:rsidRPr="00781453">
                              <w:rPr>
                                <w:rFonts w:ascii="Calibri" w:eastAsia="Times New Roman" w:hAnsi="Calibri" w:cs="Calibri"/>
                                <w:sz w:val="20"/>
                                <w:szCs w:val="20"/>
                                <w:lang w:eastAsia="en-GB"/>
                              </w:rPr>
                              <w:t xml:space="preserve">Careers and aspirations </w:t>
                            </w:r>
                          </w:p>
                          <w:p w14:paraId="7C3A8AFF" w14:textId="77777777" w:rsidR="00523020" w:rsidRPr="00830A61" w:rsidRDefault="00523020" w:rsidP="00523020">
                            <w:pPr>
                              <w:spacing w:before="100" w:beforeAutospacing="1" w:after="100" w:afterAutospacing="1" w:line="240" w:lineRule="auto"/>
                              <w:rPr>
                                <w:rFonts w:ascii="Calibri" w:eastAsia="Times New Roman" w:hAnsi="Calibri" w:cs="Calibri"/>
                                <w:sz w:val="20"/>
                                <w:szCs w:val="20"/>
                                <w:lang w:eastAsia="en-GB"/>
                              </w:rPr>
                            </w:pPr>
                            <w:r w:rsidRPr="00781453">
                              <w:rPr>
                                <w:rFonts w:ascii="Calibri" w:eastAsia="Times New Roman" w:hAnsi="Calibri" w:cs="Calibri"/>
                                <w:sz w:val="20"/>
                                <w:szCs w:val="20"/>
                                <w:lang w:eastAsia="en-GB"/>
                              </w:rPr>
                              <w:t xml:space="preserve">Lessons use age-appropriate scenarios, stories, discussion and practical activities. Children explore relevant real-life situations and develop the vocabulary needed to talk about themselves, their relationships, feelings and experiences. </w:t>
                            </w:r>
                            <w:r>
                              <w:rPr>
                                <w:rFonts w:ascii="Calibri" w:eastAsia="Times New Roman" w:hAnsi="Calibri" w:cs="Calibri"/>
                                <w:sz w:val="20"/>
                                <w:szCs w:val="20"/>
                                <w:lang w:eastAsia="en-GB"/>
                              </w:rPr>
                              <w:br/>
                            </w:r>
                            <w:r>
                              <w:rPr>
                                <w:rFonts w:ascii="Calibri" w:eastAsia="Times New Roman" w:hAnsi="Calibri" w:cs="Calibri"/>
                                <w:sz w:val="20"/>
                                <w:szCs w:val="20"/>
                                <w:lang w:eastAsia="en-GB"/>
                              </w:rPr>
                              <w:br/>
                            </w:r>
                            <w:r w:rsidRPr="00781453">
                              <w:rPr>
                                <w:rFonts w:ascii="Calibri" w:eastAsia="Times New Roman" w:hAnsi="Calibri" w:cs="Calibri"/>
                                <w:sz w:val="20"/>
                                <w:szCs w:val="20"/>
                                <w:lang w:eastAsia="en-GB"/>
                              </w:rPr>
                              <w:t xml:space="preserve">Teachers establish a safe environment where children can ask questions and express ideas respectfully. PSHE learning is reinforced through assemblies, worship, school events and the wider curriculum. </w:t>
                            </w:r>
                            <w:r>
                              <w:rPr>
                                <w:rFonts w:ascii="Calibri" w:eastAsia="Times New Roman" w:hAnsi="Calibri" w:cs="Calibri"/>
                                <w:sz w:val="20"/>
                                <w:szCs w:val="20"/>
                                <w:lang w:eastAsia="en-GB"/>
                              </w:rPr>
                              <w:br/>
                            </w:r>
                            <w:r>
                              <w:rPr>
                                <w:rFonts w:ascii="Calibri" w:eastAsia="Times New Roman" w:hAnsi="Calibri" w:cs="Calibri"/>
                                <w:sz w:val="20"/>
                                <w:szCs w:val="20"/>
                                <w:lang w:eastAsia="en-GB"/>
                              </w:rPr>
                              <w:br/>
                              <w:t>C</w:t>
                            </w:r>
                            <w:r w:rsidRPr="00781453">
                              <w:rPr>
                                <w:rFonts w:ascii="Calibri" w:eastAsia="Times New Roman" w:hAnsi="Calibri" w:cs="Calibri"/>
                                <w:sz w:val="20"/>
                                <w:szCs w:val="20"/>
                                <w:lang w:eastAsia="en-GB"/>
                              </w:rPr>
                              <w:t xml:space="preserve">hildren are given opportunities to take responsibility through initiatives such as School Council and wider school roles. </w:t>
                            </w:r>
                            <w:r>
                              <w:rPr>
                                <w:rFonts w:ascii="Calibri" w:eastAsia="Times New Roman" w:hAnsi="Calibri" w:cs="Calibri"/>
                                <w:sz w:val="20"/>
                                <w:szCs w:val="20"/>
                                <w:lang w:eastAsia="en-GB"/>
                              </w:rPr>
                              <w:t>SEND children are supported with s</w:t>
                            </w:r>
                            <w:r w:rsidRPr="00781453">
                              <w:rPr>
                                <w:rFonts w:ascii="Calibri" w:eastAsia="Times New Roman" w:hAnsi="Calibri" w:cs="Calibri"/>
                                <w:sz w:val="20"/>
                                <w:szCs w:val="20"/>
                                <w:lang w:eastAsia="en-GB"/>
                              </w:rPr>
                              <w:t>caffolds such as scenarios</w:t>
                            </w:r>
                            <w:r>
                              <w:rPr>
                                <w:rFonts w:ascii="Calibri" w:eastAsia="Times New Roman" w:hAnsi="Calibri" w:cs="Calibri"/>
                                <w:sz w:val="20"/>
                                <w:szCs w:val="20"/>
                                <w:lang w:eastAsia="en-GB"/>
                              </w:rPr>
                              <w:t xml:space="preserve"> and </w:t>
                            </w:r>
                            <w:r w:rsidRPr="00781453">
                              <w:rPr>
                                <w:rFonts w:ascii="Calibri" w:eastAsia="Times New Roman" w:hAnsi="Calibri" w:cs="Calibri"/>
                                <w:sz w:val="20"/>
                                <w:szCs w:val="20"/>
                                <w:lang w:eastAsia="en-GB"/>
                              </w:rPr>
                              <w:t xml:space="preserve">vocabulary prompts </w:t>
                            </w:r>
                            <w:r>
                              <w:rPr>
                                <w:rFonts w:ascii="Calibri" w:eastAsia="Times New Roman" w:hAnsi="Calibri" w:cs="Calibri"/>
                                <w:sz w:val="20"/>
                                <w:szCs w:val="20"/>
                                <w:lang w:eastAsia="en-GB"/>
                              </w:rPr>
                              <w:t>which are</w:t>
                            </w:r>
                            <w:r w:rsidRPr="00781453">
                              <w:rPr>
                                <w:rFonts w:ascii="Calibri" w:eastAsia="Times New Roman" w:hAnsi="Calibri" w:cs="Calibri"/>
                                <w:sz w:val="20"/>
                                <w:szCs w:val="20"/>
                                <w:lang w:eastAsia="en-GB"/>
                              </w:rPr>
                              <w:t xml:space="preserve"> gradually reduced as confidence develops. </w:t>
                            </w:r>
                          </w:p>
                          <w:p w14:paraId="6CF34E32" w14:textId="77777777" w:rsidR="00523020" w:rsidRPr="00914B03" w:rsidRDefault="00523020" w:rsidP="00523020">
                            <w:pPr>
                              <w:rPr>
                                <w:rFonts w:ascii="Calibri" w:hAnsi="Calibri" w:cs="Calibri"/>
                                <w:sz w:val="20"/>
                                <w:szCs w:val="20"/>
                                <w:u w:val="single"/>
                              </w:rPr>
                            </w:pPr>
                          </w:p>
                          <w:p w14:paraId="4D0BD437" w14:textId="77777777" w:rsidR="00523020" w:rsidRPr="00914B03" w:rsidRDefault="00523020" w:rsidP="00523020">
                            <w:pPr>
                              <w:jc w:val="center"/>
                              <w:rPr>
                                <w:rFonts w:ascii="Calibri Light" w:hAnsi="Calibri Light" w:cs="Calibri Light"/>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903EF8E" id="Rectangle 37" o:spid="_x0000_s1028" style="position:absolute;margin-left:215.25pt;margin-top:26.2pt;width:255.3pt;height:4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" fillcolor="#d8d8d8" strokecolor="#002060" strokeweight="2pt">
                <v:textbox>
                  <w:txbxContent>
                    <w:p w14:paraId="77F8A46C" w14:textId="77777777" w:rsidR="00523020" w:rsidRPr="00914B03" w:rsidRDefault="00523020" w:rsidP="00523020">
                      <w:pPr>
                        <w:spacing w:line="240" w:lineRule="auto"/>
                        <w:jc w:val="center"/>
                        <w:rPr>
                          <w:rFonts w:ascii="Calibri" w:hAnsi="Calibri" w:cs="Calibri"/>
                          <w:b/>
                          <w:sz w:val="40"/>
                          <w:szCs w:val="40"/>
                          <w:u w:val="single"/>
                        </w:rPr>
                      </w:pPr>
                      <w:r w:rsidRPr="00914B03">
                        <w:rPr>
                          <w:rFonts w:ascii="Calibri" w:hAnsi="Calibri" w:cs="Calibri"/>
                          <w:b/>
                          <w:sz w:val="40"/>
                          <w:szCs w:val="40"/>
                          <w:u w:val="single"/>
                        </w:rPr>
                        <w:t>Implementation</w:t>
                      </w:r>
                    </w:p>
                    <w:p w14:paraId="18C8CC22" w14:textId="77777777" w:rsidR="00523020" w:rsidRPr="00781453" w:rsidRDefault="00523020" w:rsidP="00523020">
                      <w:pPr>
                        <w:spacing w:before="100" w:beforeAutospacing="1" w:after="100" w:afterAutospacing="1"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The </w:t>
                      </w:r>
                      <w:r w:rsidRPr="00781453">
                        <w:rPr>
                          <w:rFonts w:ascii="Calibri" w:eastAsia="Times New Roman" w:hAnsi="Calibri" w:cs="Calibri"/>
                          <w:sz w:val="20"/>
                          <w:szCs w:val="20"/>
                          <w:lang w:eastAsia="en-GB"/>
                        </w:rPr>
                        <w:t xml:space="preserve">Unifrog </w:t>
                      </w:r>
                      <w:r>
                        <w:rPr>
                          <w:rFonts w:ascii="Calibri" w:eastAsia="Times New Roman" w:hAnsi="Calibri" w:cs="Calibri"/>
                          <w:sz w:val="20"/>
                          <w:szCs w:val="20"/>
                          <w:lang w:eastAsia="en-GB"/>
                        </w:rPr>
                        <w:t xml:space="preserve">platform </w:t>
                      </w:r>
                      <w:r w:rsidRPr="00781453">
                        <w:rPr>
                          <w:rFonts w:ascii="Calibri" w:eastAsia="Times New Roman" w:hAnsi="Calibri" w:cs="Calibri"/>
                          <w:sz w:val="20"/>
                          <w:szCs w:val="20"/>
                          <w:lang w:eastAsia="en-GB"/>
                        </w:rPr>
                        <w:t>provides a structured framework for PSHE and supports children's understanding of themselves, their aspirations, the wider world and future opportunities</w:t>
                      </w:r>
                      <w:r>
                        <w:rPr>
                          <w:rFonts w:ascii="Calibri" w:eastAsia="Times New Roman" w:hAnsi="Calibri" w:cs="Calibri"/>
                          <w:sz w:val="20"/>
                          <w:szCs w:val="20"/>
                          <w:lang w:eastAsia="en-GB"/>
                        </w:rPr>
                        <w:t xml:space="preserve"> from Reception-Y4</w:t>
                      </w:r>
                      <w:r w:rsidRPr="00781453">
                        <w:rPr>
                          <w:rFonts w:ascii="Calibri" w:eastAsia="Times New Roman" w:hAnsi="Calibri" w:cs="Calibri"/>
                          <w:sz w:val="20"/>
                          <w:szCs w:val="20"/>
                          <w:lang w:eastAsia="en-GB"/>
                        </w:rPr>
                        <w:t xml:space="preserve">. This is complemented by the PSHE Association Programme of Study, ensuring breadth, progression and coverage across the key PSHE themes. Our PSHE curriculum embeds the new RSE curriculum, ensuring that relationships and health education develop progressively and appropriately from Year 1–4. </w:t>
                      </w:r>
                    </w:p>
                    <w:p w14:paraId="6A4BE26E" w14:textId="77777777" w:rsidR="00523020" w:rsidRPr="00781453" w:rsidRDefault="00523020" w:rsidP="00523020">
                      <w:pPr>
                        <w:spacing w:before="100" w:beforeAutospacing="1" w:after="100" w:afterAutospacing="1" w:line="240" w:lineRule="auto"/>
                        <w:rPr>
                          <w:rFonts w:ascii="Calibri" w:eastAsia="Times New Roman" w:hAnsi="Calibri" w:cs="Calibri"/>
                          <w:sz w:val="20"/>
                          <w:szCs w:val="20"/>
                          <w:lang w:eastAsia="en-GB"/>
                        </w:rPr>
                      </w:pPr>
                      <w:r w:rsidRPr="00781453">
                        <w:rPr>
                          <w:rFonts w:ascii="Calibri" w:eastAsia="Times New Roman" w:hAnsi="Calibri" w:cs="Calibri"/>
                          <w:sz w:val="20"/>
                          <w:szCs w:val="20"/>
                          <w:lang w:eastAsia="en-GB"/>
                        </w:rPr>
                        <w:t>Learning is carefully sequenced across areas including:</w:t>
                      </w:r>
                      <w:r>
                        <w:rPr>
                          <w:rFonts w:ascii="Calibri" w:eastAsia="Times New Roman" w:hAnsi="Calibri" w:cs="Calibri"/>
                          <w:sz w:val="20"/>
                          <w:szCs w:val="20"/>
                          <w:lang w:eastAsia="en-GB"/>
                        </w:rPr>
                        <w:br/>
                      </w:r>
                      <w:r w:rsidRPr="00781453">
                        <w:rPr>
                          <w:rFonts w:ascii="Calibri" w:eastAsia="Times New Roman" w:hAnsi="Calibri" w:cs="Calibri"/>
                          <w:sz w:val="20"/>
                          <w:szCs w:val="20"/>
                          <w:lang w:eastAsia="en-GB"/>
                        </w:rPr>
                        <w:t>Families and relationships</w:t>
                      </w:r>
                      <w:r>
                        <w:rPr>
                          <w:rFonts w:ascii="Calibri" w:eastAsia="Times New Roman" w:hAnsi="Calibri" w:cs="Calibri"/>
                          <w:sz w:val="20"/>
                          <w:szCs w:val="20"/>
                          <w:lang w:eastAsia="en-GB"/>
                        </w:rPr>
                        <w:t>, H</w:t>
                      </w:r>
                      <w:r w:rsidRPr="00781453">
                        <w:rPr>
                          <w:rFonts w:ascii="Calibri" w:eastAsia="Times New Roman" w:hAnsi="Calibri" w:cs="Calibri"/>
                          <w:sz w:val="20"/>
                          <w:szCs w:val="20"/>
                          <w:lang w:eastAsia="en-GB"/>
                        </w:rPr>
                        <w:t>ealth and wellbeing</w:t>
                      </w:r>
                      <w:r>
                        <w:rPr>
                          <w:rFonts w:ascii="Calibri" w:eastAsia="Times New Roman" w:hAnsi="Calibri" w:cs="Calibri"/>
                          <w:sz w:val="20"/>
                          <w:szCs w:val="20"/>
                          <w:lang w:eastAsia="en-GB"/>
                        </w:rPr>
                        <w:t xml:space="preserve">, </w:t>
                      </w:r>
                      <w:r w:rsidRPr="00781453">
                        <w:rPr>
                          <w:rFonts w:ascii="Calibri" w:eastAsia="Times New Roman" w:hAnsi="Calibri" w:cs="Calibri"/>
                          <w:sz w:val="20"/>
                          <w:szCs w:val="20"/>
                          <w:lang w:eastAsia="en-GB"/>
                        </w:rPr>
                        <w:t>Respect and diversity</w:t>
                      </w:r>
                      <w:r>
                        <w:rPr>
                          <w:rFonts w:ascii="Calibri" w:eastAsia="Times New Roman" w:hAnsi="Calibri" w:cs="Calibri"/>
                          <w:sz w:val="20"/>
                          <w:szCs w:val="20"/>
                          <w:lang w:eastAsia="en-GB"/>
                        </w:rPr>
                        <w:t xml:space="preserve">, </w:t>
                      </w:r>
                      <w:r w:rsidRPr="00781453">
                        <w:rPr>
                          <w:rFonts w:ascii="Calibri" w:eastAsia="Times New Roman" w:hAnsi="Calibri" w:cs="Calibri"/>
                          <w:sz w:val="20"/>
                          <w:szCs w:val="20"/>
                          <w:lang w:eastAsia="en-GB"/>
                        </w:rPr>
                        <w:t>Safety</w:t>
                      </w:r>
                      <w:r>
                        <w:rPr>
                          <w:rFonts w:ascii="Calibri" w:eastAsia="Times New Roman" w:hAnsi="Calibri" w:cs="Calibri"/>
                          <w:sz w:val="20"/>
                          <w:szCs w:val="20"/>
                          <w:lang w:eastAsia="en-GB"/>
                        </w:rPr>
                        <w:t xml:space="preserve">, </w:t>
                      </w:r>
                      <w:r w:rsidRPr="00781453">
                        <w:rPr>
                          <w:rFonts w:ascii="Calibri" w:eastAsia="Times New Roman" w:hAnsi="Calibri" w:cs="Calibri"/>
                          <w:sz w:val="20"/>
                          <w:szCs w:val="20"/>
                          <w:lang w:eastAsia="en-GB"/>
                        </w:rPr>
                        <w:t>Growing and changing</w:t>
                      </w:r>
                      <w:r>
                        <w:rPr>
                          <w:rFonts w:ascii="Calibri" w:eastAsia="Times New Roman" w:hAnsi="Calibri" w:cs="Calibri"/>
                          <w:sz w:val="20"/>
                          <w:szCs w:val="20"/>
                          <w:lang w:eastAsia="en-GB"/>
                        </w:rPr>
                        <w:t xml:space="preserve">, </w:t>
                      </w:r>
                      <w:r w:rsidRPr="00781453">
                        <w:rPr>
                          <w:rFonts w:ascii="Calibri" w:eastAsia="Times New Roman" w:hAnsi="Calibri" w:cs="Calibri"/>
                          <w:sz w:val="20"/>
                          <w:szCs w:val="20"/>
                          <w:lang w:eastAsia="en-GB"/>
                        </w:rPr>
                        <w:t xml:space="preserve">Money and financial responsibility </w:t>
                      </w:r>
                      <w:r>
                        <w:rPr>
                          <w:rFonts w:ascii="Calibri" w:eastAsia="Times New Roman" w:hAnsi="Calibri" w:cs="Calibri"/>
                          <w:sz w:val="20"/>
                          <w:szCs w:val="20"/>
                          <w:lang w:eastAsia="en-GB"/>
                        </w:rPr>
                        <w:t xml:space="preserve">and </w:t>
                      </w:r>
                      <w:r w:rsidRPr="00781453">
                        <w:rPr>
                          <w:rFonts w:ascii="Calibri" w:eastAsia="Times New Roman" w:hAnsi="Calibri" w:cs="Calibri"/>
                          <w:sz w:val="20"/>
                          <w:szCs w:val="20"/>
                          <w:lang w:eastAsia="en-GB"/>
                        </w:rPr>
                        <w:t xml:space="preserve">Careers and aspirations </w:t>
                      </w:r>
                    </w:p>
                    <w:p w14:paraId="7C3A8AFF" w14:textId="77777777" w:rsidR="00523020" w:rsidRPr="00830A61" w:rsidRDefault="00523020" w:rsidP="00523020">
                      <w:pPr>
                        <w:spacing w:before="100" w:beforeAutospacing="1" w:after="100" w:afterAutospacing="1" w:line="240" w:lineRule="auto"/>
                        <w:rPr>
                          <w:rFonts w:ascii="Calibri" w:eastAsia="Times New Roman" w:hAnsi="Calibri" w:cs="Calibri"/>
                          <w:sz w:val="20"/>
                          <w:szCs w:val="20"/>
                          <w:lang w:eastAsia="en-GB"/>
                        </w:rPr>
                      </w:pPr>
                      <w:r w:rsidRPr="00781453">
                        <w:rPr>
                          <w:rFonts w:ascii="Calibri" w:eastAsia="Times New Roman" w:hAnsi="Calibri" w:cs="Calibri"/>
                          <w:sz w:val="20"/>
                          <w:szCs w:val="20"/>
                          <w:lang w:eastAsia="en-GB"/>
                        </w:rPr>
                        <w:t xml:space="preserve">Lessons use age-appropriate scenarios, stories, discussion and practical activities. Children explore relevant real-life situations and develop the vocabulary needed to talk about themselves, their relationships, feelings and experiences. </w:t>
                      </w:r>
                      <w:r>
                        <w:rPr>
                          <w:rFonts w:ascii="Calibri" w:eastAsia="Times New Roman" w:hAnsi="Calibri" w:cs="Calibri"/>
                          <w:sz w:val="20"/>
                          <w:szCs w:val="20"/>
                          <w:lang w:eastAsia="en-GB"/>
                        </w:rPr>
                        <w:br/>
                      </w:r>
                      <w:r>
                        <w:rPr>
                          <w:rFonts w:ascii="Calibri" w:eastAsia="Times New Roman" w:hAnsi="Calibri" w:cs="Calibri"/>
                          <w:sz w:val="20"/>
                          <w:szCs w:val="20"/>
                          <w:lang w:eastAsia="en-GB"/>
                        </w:rPr>
                        <w:br/>
                      </w:r>
                      <w:r w:rsidRPr="00781453">
                        <w:rPr>
                          <w:rFonts w:ascii="Calibri" w:eastAsia="Times New Roman" w:hAnsi="Calibri" w:cs="Calibri"/>
                          <w:sz w:val="20"/>
                          <w:szCs w:val="20"/>
                          <w:lang w:eastAsia="en-GB"/>
                        </w:rPr>
                        <w:t xml:space="preserve">Teachers establish a safe environment where children can ask questions and express ideas respectfully. PSHE learning is reinforced through assemblies, worship, school events and the wider curriculum. </w:t>
                      </w:r>
                      <w:r>
                        <w:rPr>
                          <w:rFonts w:ascii="Calibri" w:eastAsia="Times New Roman" w:hAnsi="Calibri" w:cs="Calibri"/>
                          <w:sz w:val="20"/>
                          <w:szCs w:val="20"/>
                          <w:lang w:eastAsia="en-GB"/>
                        </w:rPr>
                        <w:br/>
                      </w:r>
                      <w:r>
                        <w:rPr>
                          <w:rFonts w:ascii="Calibri" w:eastAsia="Times New Roman" w:hAnsi="Calibri" w:cs="Calibri"/>
                          <w:sz w:val="20"/>
                          <w:szCs w:val="20"/>
                          <w:lang w:eastAsia="en-GB"/>
                        </w:rPr>
                        <w:br/>
                        <w:t>C</w:t>
                      </w:r>
                      <w:r w:rsidRPr="00781453">
                        <w:rPr>
                          <w:rFonts w:ascii="Calibri" w:eastAsia="Times New Roman" w:hAnsi="Calibri" w:cs="Calibri"/>
                          <w:sz w:val="20"/>
                          <w:szCs w:val="20"/>
                          <w:lang w:eastAsia="en-GB"/>
                        </w:rPr>
                        <w:t xml:space="preserve">hildren are given opportunities to take responsibility through initiatives such as School Council and wider school roles. </w:t>
                      </w:r>
                      <w:r>
                        <w:rPr>
                          <w:rFonts w:ascii="Calibri" w:eastAsia="Times New Roman" w:hAnsi="Calibri" w:cs="Calibri"/>
                          <w:sz w:val="20"/>
                          <w:szCs w:val="20"/>
                          <w:lang w:eastAsia="en-GB"/>
                        </w:rPr>
                        <w:t>SEND children are supported with s</w:t>
                      </w:r>
                      <w:r w:rsidRPr="00781453">
                        <w:rPr>
                          <w:rFonts w:ascii="Calibri" w:eastAsia="Times New Roman" w:hAnsi="Calibri" w:cs="Calibri"/>
                          <w:sz w:val="20"/>
                          <w:szCs w:val="20"/>
                          <w:lang w:eastAsia="en-GB"/>
                        </w:rPr>
                        <w:t>caffolds such as scenarios</w:t>
                      </w:r>
                      <w:r>
                        <w:rPr>
                          <w:rFonts w:ascii="Calibri" w:eastAsia="Times New Roman" w:hAnsi="Calibri" w:cs="Calibri"/>
                          <w:sz w:val="20"/>
                          <w:szCs w:val="20"/>
                          <w:lang w:eastAsia="en-GB"/>
                        </w:rPr>
                        <w:t xml:space="preserve"> and </w:t>
                      </w:r>
                      <w:r w:rsidRPr="00781453">
                        <w:rPr>
                          <w:rFonts w:ascii="Calibri" w:eastAsia="Times New Roman" w:hAnsi="Calibri" w:cs="Calibri"/>
                          <w:sz w:val="20"/>
                          <w:szCs w:val="20"/>
                          <w:lang w:eastAsia="en-GB"/>
                        </w:rPr>
                        <w:t xml:space="preserve">vocabulary prompts </w:t>
                      </w:r>
                      <w:r>
                        <w:rPr>
                          <w:rFonts w:ascii="Calibri" w:eastAsia="Times New Roman" w:hAnsi="Calibri" w:cs="Calibri"/>
                          <w:sz w:val="20"/>
                          <w:szCs w:val="20"/>
                          <w:lang w:eastAsia="en-GB"/>
                        </w:rPr>
                        <w:t>which are</w:t>
                      </w:r>
                      <w:r w:rsidRPr="00781453">
                        <w:rPr>
                          <w:rFonts w:ascii="Calibri" w:eastAsia="Times New Roman" w:hAnsi="Calibri" w:cs="Calibri"/>
                          <w:sz w:val="20"/>
                          <w:szCs w:val="20"/>
                          <w:lang w:eastAsia="en-GB"/>
                        </w:rPr>
                        <w:t xml:space="preserve"> gradually reduced as confidence develops. </w:t>
                      </w:r>
                    </w:p>
                    <w:p w14:paraId="6CF34E32" w14:textId="77777777" w:rsidR="00523020" w:rsidRPr="00914B03" w:rsidRDefault="00523020" w:rsidP="00523020">
                      <w:pPr>
                        <w:rPr>
                          <w:rFonts w:ascii="Calibri" w:hAnsi="Calibri" w:cs="Calibri"/>
                          <w:sz w:val="20"/>
                          <w:szCs w:val="20"/>
                          <w:u w:val="single"/>
                        </w:rPr>
                      </w:pPr>
                    </w:p>
                    <w:p w14:paraId="4D0BD437" w14:textId="77777777" w:rsidR="00523020" w:rsidRPr="00914B03" w:rsidRDefault="00523020" w:rsidP="00523020">
                      <w:pPr>
                        <w:jc w:val="center"/>
                        <w:rPr>
                          <w:rFonts w:ascii="Calibri Light" w:hAnsi="Calibri Light" w:cs="Calibri Light"/>
                          <w:sz w:val="20"/>
                          <w:szCs w:val="20"/>
                          <w:u w:val="single"/>
                        </w:rPr>
                      </w:pPr>
                    </w:p>
                  </w:txbxContent>
                </v:textbox>
              </v:rect>
            </w:pict>
          </mc:Fallback>
        </mc:AlternateContent>
      </w:r>
      <w:r w:rsidR="008A46A8">
        <w:rPr>
          <w:noProof/>
        </w:rPr>
        <w:drawing>
          <wp:anchor distT="0" distB="0" distL="114300" distR="114300" simplePos="0" relativeHeight="251658240" behindDoc="0" locked="0" layoutInCell="1" allowOverlap="1" wp14:anchorId="037307E6" wp14:editId="6EEB34A8">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A8">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2A22E56A" w:rsidR="008A46A8" w:rsidRPr="008A46A8" w:rsidRDefault="00523020" w:rsidP="008A46A8">
    <w:pPr>
      <w:pStyle w:val="Header"/>
      <w:jc w:val="center"/>
      <w:rPr>
        <w:b/>
        <w:bCs/>
        <w:sz w:val="40"/>
        <w:szCs w:val="40"/>
      </w:rPr>
    </w:pPr>
    <w:r>
      <w:rPr>
        <w:b/>
        <w:bCs/>
        <w:sz w:val="40"/>
        <w:szCs w:val="40"/>
      </w:rPr>
      <w:t>PSHE</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F272A"/>
    <w:multiLevelType w:val="multilevel"/>
    <w:tmpl w:val="48262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8387A"/>
    <w:multiLevelType w:val="hybridMultilevel"/>
    <w:tmpl w:val="E3D86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52BB4"/>
    <w:multiLevelType w:val="multilevel"/>
    <w:tmpl w:val="B464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C5996"/>
    <w:multiLevelType w:val="multilevel"/>
    <w:tmpl w:val="22E65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8A5B0D"/>
    <w:multiLevelType w:val="hybridMultilevel"/>
    <w:tmpl w:val="97007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D809E4"/>
    <w:multiLevelType w:val="multilevel"/>
    <w:tmpl w:val="3D24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90BDF"/>
    <w:multiLevelType w:val="hybridMultilevel"/>
    <w:tmpl w:val="4BC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33648A"/>
    <w:multiLevelType w:val="multilevel"/>
    <w:tmpl w:val="94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F6A96"/>
    <w:multiLevelType w:val="multilevel"/>
    <w:tmpl w:val="717A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E778D"/>
    <w:multiLevelType w:val="multilevel"/>
    <w:tmpl w:val="479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9C462E"/>
    <w:multiLevelType w:val="multilevel"/>
    <w:tmpl w:val="2E56E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1B0E0A"/>
    <w:multiLevelType w:val="multilevel"/>
    <w:tmpl w:val="A9661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9E6CF7"/>
    <w:multiLevelType w:val="multilevel"/>
    <w:tmpl w:val="0C1E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C61FCC"/>
    <w:multiLevelType w:val="multilevel"/>
    <w:tmpl w:val="0ABA0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lvlOverride w:ilvl="0"/>
    <w:lvlOverride w:ilvl="1"/>
    <w:lvlOverride w:ilvl="2"/>
    <w:lvlOverride w:ilvl="3"/>
    <w:lvlOverride w:ilvl="4"/>
    <w:lvlOverride w:ilvl="5"/>
    <w:lvlOverride w:ilvl="6"/>
    <w:lvlOverride w:ilvl="7"/>
    <w:lvlOverride w:ilvl="8"/>
  </w:num>
  <w:num w:numId="2">
    <w:abstractNumId w:val="4"/>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11"/>
  </w:num>
  <w:num w:numId="6">
    <w:abstractNumId w:val="9"/>
  </w:num>
  <w:num w:numId="7">
    <w:abstractNumId w:val="7"/>
  </w:num>
  <w:num w:numId="8">
    <w:abstractNumId w:val="8"/>
  </w:num>
  <w:num w:numId="9">
    <w:abstractNumId w:val="14"/>
  </w:num>
  <w:num w:numId="10">
    <w:abstractNumId w:val="3"/>
  </w:num>
  <w:num w:numId="11">
    <w:abstractNumId w:val="6"/>
  </w:num>
  <w:num w:numId="12">
    <w:abstractNumId w:val="10"/>
  </w:num>
  <w:num w:numId="13">
    <w:abstractNumId w:val="2"/>
  </w:num>
  <w:num w:numId="14">
    <w:abstractNumId w:val="13"/>
  </w:num>
  <w:num w:numId="15">
    <w:abstractNumId w:val="12"/>
    <w:lvlOverride w:ilvl="0"/>
    <w:lvlOverride w:ilvl="1"/>
    <w:lvlOverride w:ilvl="2"/>
    <w:lvlOverride w:ilvl="3"/>
    <w:lvlOverride w:ilvl="4"/>
    <w:lvlOverride w:ilvl="5"/>
    <w:lvlOverride w:ilvl="6"/>
    <w:lvlOverride w:ilvl="7"/>
    <w:lvlOverride w:ilvl="8"/>
  </w:num>
  <w:num w:numId="16">
    <w:abstractNumId w:val="16"/>
    <w:lvlOverride w:ilvl="0"/>
    <w:lvlOverride w:ilvl="1"/>
    <w:lvlOverride w:ilvl="2"/>
    <w:lvlOverride w:ilvl="3"/>
    <w:lvlOverride w:ilvl="4"/>
    <w:lvlOverride w:ilvl="5"/>
    <w:lvlOverride w:ilvl="6"/>
    <w:lvlOverride w:ilvl="7"/>
    <w:lvlOverride w:ilvl="8"/>
  </w:num>
  <w:num w:numId="1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116E81"/>
    <w:rsid w:val="00125B7C"/>
    <w:rsid w:val="00357576"/>
    <w:rsid w:val="00523020"/>
    <w:rsid w:val="007C7423"/>
    <w:rsid w:val="00835650"/>
    <w:rsid w:val="008A46A8"/>
    <w:rsid w:val="008C1B91"/>
    <w:rsid w:val="00C250E2"/>
    <w:rsid w:val="00C31F35"/>
    <w:rsid w:val="00D33BAC"/>
    <w:rsid w:val="00DB4EC9"/>
    <w:rsid w:val="00EE5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 w:type="paragraph" w:styleId="NormalWeb">
    <w:name w:val="Normal (Web)"/>
    <w:basedOn w:val="Normal"/>
    <w:uiPriority w:val="99"/>
    <w:unhideWhenUsed/>
    <w:rsid w:val="00EE5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EE53F8"/>
    <w:rPr>
      <w:b/>
      <w:bCs/>
    </w:rPr>
  </w:style>
  <w:style w:type="character" w:styleId="Emphasis">
    <w:name w:val="Emphasis"/>
    <w:uiPriority w:val="20"/>
    <w:qFormat/>
    <w:rsid w:val="00EE53F8"/>
    <w:rPr>
      <w:i/>
      <w:iCs/>
    </w:rPr>
  </w:style>
  <w:style w:type="paragraph" w:customStyle="1" w:styleId="pdq2pgselectionanchorcontainer">
    <w:name w:val="pdq2pg_selectionanchorcontainer"/>
    <w:basedOn w:val="Normal"/>
    <w:rsid w:val="0083565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Hannah Mosley</cp:lastModifiedBy>
  <cp:revision>2</cp:revision>
  <dcterms:created xsi:type="dcterms:W3CDTF">2026-09-10T11:00:00Z</dcterms:created>
  <dcterms:modified xsi:type="dcterms:W3CDTF">2026-09-10T11:00:00Z</dcterms:modified>
</cp:coreProperties>
</file>