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FE7" w:rsidRPr="006F18F9" w:rsidRDefault="006F18F9" w:rsidP="006F18F9">
      <w:pPr>
        <w:shd w:val="clear" w:color="auto" w:fill="FFFFFF"/>
        <w:spacing w:before="375" w:after="225" w:line="240" w:lineRule="auto"/>
        <w:jc w:val="center"/>
        <w:outlineLvl w:val="0"/>
        <w:rPr>
          <w:rFonts w:eastAsia="Times New Roman" w:cstheme="minorHAnsi"/>
          <w:color w:val="000000" w:themeColor="text1"/>
          <w:kern w:val="36"/>
          <w:sz w:val="72"/>
          <w:szCs w:val="45"/>
          <w:lang w:eastAsia="en-GB"/>
        </w:rPr>
      </w:pPr>
      <w:r w:rsidRPr="006F18F9">
        <w:rPr>
          <w:rFonts w:eastAsia="Times New Roman" w:cstheme="minorHAnsi"/>
          <w:noProof/>
          <w:color w:val="000000" w:themeColor="text1"/>
          <w:kern w:val="36"/>
          <w:sz w:val="72"/>
          <w:szCs w:val="45"/>
          <w:lang w:eastAsia="en-GB"/>
        </w:rPr>
        <w:drawing>
          <wp:anchor distT="0" distB="0" distL="114300" distR="114300" simplePos="0" relativeHeight="251681280" behindDoc="1" locked="0" layoutInCell="1" allowOverlap="1" wp14:anchorId="229DF127" wp14:editId="203928D5">
            <wp:simplePos x="0" y="0"/>
            <wp:positionH relativeFrom="column">
              <wp:posOffset>9239250</wp:posOffset>
            </wp:positionH>
            <wp:positionV relativeFrom="page">
              <wp:posOffset>114300</wp:posOffset>
            </wp:positionV>
            <wp:extent cx="906145" cy="978535"/>
            <wp:effectExtent l="0" t="0" r="8255" b="0"/>
            <wp:wrapTight wrapText="bothSides">
              <wp:wrapPolygon edited="0">
                <wp:start x="0" y="0"/>
                <wp:lineTo x="0" y="21025"/>
                <wp:lineTo x="21343" y="21025"/>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valu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145" cy="978535"/>
                    </a:xfrm>
                    <a:prstGeom prst="rect">
                      <a:avLst/>
                    </a:prstGeom>
                  </pic:spPr>
                </pic:pic>
              </a:graphicData>
            </a:graphic>
          </wp:anchor>
        </w:drawing>
      </w:r>
      <w:r w:rsidRPr="006F18F9">
        <w:rPr>
          <w:rFonts w:eastAsia="Times New Roman" w:cstheme="minorHAnsi"/>
          <w:noProof/>
          <w:color w:val="000000" w:themeColor="text1"/>
          <w:kern w:val="36"/>
          <w:sz w:val="72"/>
          <w:szCs w:val="45"/>
          <w:lang w:eastAsia="en-GB"/>
        </w:rPr>
        <w:drawing>
          <wp:anchor distT="0" distB="0" distL="114300" distR="114300" simplePos="0" relativeHeight="251679232" behindDoc="1" locked="0" layoutInCell="1" allowOverlap="1">
            <wp:simplePos x="0" y="0"/>
            <wp:positionH relativeFrom="column">
              <wp:posOffset>-323850</wp:posOffset>
            </wp:positionH>
            <wp:positionV relativeFrom="page">
              <wp:posOffset>114300</wp:posOffset>
            </wp:positionV>
            <wp:extent cx="906145" cy="978535"/>
            <wp:effectExtent l="0" t="0" r="8255" b="0"/>
            <wp:wrapTight wrapText="bothSides">
              <wp:wrapPolygon edited="0">
                <wp:start x="0" y="0"/>
                <wp:lineTo x="0" y="21025"/>
                <wp:lineTo x="21343" y="21025"/>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valu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145" cy="978535"/>
                    </a:xfrm>
                    <a:prstGeom prst="rect">
                      <a:avLst/>
                    </a:prstGeom>
                  </pic:spPr>
                </pic:pic>
              </a:graphicData>
            </a:graphic>
          </wp:anchor>
        </w:drawing>
      </w:r>
      <w:r w:rsidR="000F6150" w:rsidRPr="006F18F9">
        <w:rPr>
          <w:rFonts w:eastAsia="Times New Roman" w:cstheme="minorHAnsi"/>
          <w:color w:val="000000" w:themeColor="text1"/>
          <w:kern w:val="36"/>
          <w:sz w:val="72"/>
          <w:szCs w:val="45"/>
          <w:lang w:eastAsia="en-GB"/>
        </w:rPr>
        <w:t>Maths</w:t>
      </w:r>
      <w:bookmarkStart w:id="0" w:name="_GoBack"/>
      <w:bookmarkEnd w:id="0"/>
    </w:p>
    <w:p w:rsidR="002F4FE7" w:rsidRPr="006F18F9" w:rsidRDefault="000E73DB" w:rsidP="002F4FE7">
      <w:pPr>
        <w:shd w:val="clear" w:color="auto" w:fill="FFFFFF"/>
        <w:spacing w:after="0" w:line="300" w:lineRule="atLeast"/>
        <w:jc w:val="center"/>
        <w:rPr>
          <w:rFonts w:eastAsia="Times New Roman" w:cstheme="minorHAnsi"/>
          <w:b/>
          <w:color w:val="000000" w:themeColor="text1"/>
          <w:sz w:val="32"/>
          <w:szCs w:val="18"/>
          <w:lang w:eastAsia="en-GB"/>
        </w:rPr>
      </w:pPr>
      <w:r w:rsidRPr="006F18F9">
        <w:rPr>
          <w:rFonts w:eastAsia="Times New Roman" w:cstheme="minorHAnsi"/>
          <w:b/>
          <w:bCs/>
          <w:color w:val="000000" w:themeColor="text1"/>
          <w:sz w:val="36"/>
          <w:szCs w:val="21"/>
          <w:lang w:eastAsia="en-GB"/>
        </w:rPr>
        <w:t xml:space="preserve">Tittensor CE (VC) First School </w:t>
      </w:r>
    </w:p>
    <w:p w:rsidR="00DF25C3" w:rsidRPr="006F18F9" w:rsidRDefault="00810EAF" w:rsidP="002F4FE7">
      <w:pPr>
        <w:shd w:val="clear" w:color="auto" w:fill="FFFFFF"/>
        <w:spacing w:after="0" w:line="300" w:lineRule="atLeast"/>
        <w:jc w:val="center"/>
        <w:rPr>
          <w:rFonts w:eastAsia="Times New Roman" w:cstheme="minorHAnsi"/>
          <w:color w:val="000000" w:themeColor="text1"/>
          <w:sz w:val="32"/>
          <w:szCs w:val="18"/>
          <w:u w:val="single"/>
          <w:lang w:eastAsia="en-GB"/>
        </w:rPr>
      </w:pPr>
      <w:r w:rsidRPr="006F18F9">
        <w:rPr>
          <w:rFonts w:eastAsia="Times New Roman" w:cstheme="minorHAnsi"/>
          <w:bCs/>
          <w:color w:val="000000" w:themeColor="text1"/>
          <w:sz w:val="36"/>
          <w:szCs w:val="21"/>
          <w:u w:val="single"/>
          <w:lang w:eastAsia="en-GB"/>
        </w:rPr>
        <w:t>The I</w:t>
      </w:r>
      <w:r w:rsidR="00983D39" w:rsidRPr="006F18F9">
        <w:rPr>
          <w:rFonts w:eastAsia="Times New Roman" w:cstheme="minorHAnsi"/>
          <w:bCs/>
          <w:color w:val="000000" w:themeColor="text1"/>
          <w:sz w:val="36"/>
          <w:szCs w:val="21"/>
          <w:u w:val="single"/>
          <w:lang w:eastAsia="en-GB"/>
        </w:rPr>
        <w:t>ntent, I</w:t>
      </w:r>
      <w:r w:rsidR="002F4FE7" w:rsidRPr="006F18F9">
        <w:rPr>
          <w:rFonts w:eastAsia="Times New Roman" w:cstheme="minorHAnsi"/>
          <w:bCs/>
          <w:color w:val="000000" w:themeColor="text1"/>
          <w:sz w:val="36"/>
          <w:szCs w:val="21"/>
          <w:u w:val="single"/>
          <w:lang w:eastAsia="en-GB"/>
        </w:rPr>
        <w:t xml:space="preserve">mplementation and Impact of our Curriculum </w:t>
      </w:r>
    </w:p>
    <w:p w:rsidR="00DF25C3" w:rsidRPr="006F18F9" w:rsidRDefault="009F0E0F" w:rsidP="00DF25C3">
      <w:pPr>
        <w:rPr>
          <w:rFonts w:cstheme="minorHAnsi"/>
          <w:b/>
          <w:sz w:val="36"/>
          <w:u w:val="single"/>
        </w:rPr>
      </w:pPr>
      <w:r w:rsidRPr="006F18F9">
        <w:rPr>
          <w:rFonts w:cstheme="minorHAnsi"/>
          <w:noProof/>
          <w:sz w:val="36"/>
          <w:lang w:eastAsia="en-GB"/>
        </w:rPr>
        <mc:AlternateContent>
          <mc:Choice Requires="wps">
            <w:drawing>
              <wp:anchor distT="0" distB="0" distL="114300" distR="114300" simplePos="0" relativeHeight="251678208" behindDoc="0" locked="0" layoutInCell="1" allowOverlap="1" wp14:anchorId="78A8CE9A" wp14:editId="7F0AE2F3">
                <wp:simplePos x="0" y="0"/>
                <wp:positionH relativeFrom="column">
                  <wp:posOffset>6900545</wp:posOffset>
                </wp:positionH>
                <wp:positionV relativeFrom="paragraph">
                  <wp:posOffset>267970</wp:posOffset>
                </wp:positionV>
                <wp:extent cx="3042285" cy="5011420"/>
                <wp:effectExtent l="0" t="0" r="24765" b="17780"/>
                <wp:wrapNone/>
                <wp:docPr id="3" name="Flowchart: Alternate Process 3"/>
                <wp:cNvGraphicFramePr/>
                <a:graphic xmlns:a="http://schemas.openxmlformats.org/drawingml/2006/main">
                  <a:graphicData uri="http://schemas.microsoft.com/office/word/2010/wordprocessingShape">
                    <wps:wsp>
                      <wps:cNvSpPr/>
                      <wps:spPr>
                        <a:xfrm>
                          <a:off x="0" y="0"/>
                          <a:ext cx="3042285" cy="5011420"/>
                        </a:xfrm>
                        <a:prstGeom prst="flowChartAlternateProcess">
                          <a:avLst/>
                        </a:prstGeom>
                        <a:solidFill>
                          <a:schemeClr val="accent5">
                            <a:lumMod val="20000"/>
                            <a:lumOff val="80000"/>
                          </a:schemeClr>
                        </a:solidFill>
                        <a:ln w="25400" cap="flat" cmpd="sng" algn="ctr">
                          <a:solidFill>
                            <a:srgbClr val="FF0000"/>
                          </a:solidFill>
                          <a:prstDash val="solid"/>
                        </a:ln>
                        <a:effectLst/>
                      </wps:spPr>
                      <wps:txbx>
                        <w:txbxContent>
                          <w:p w:rsidR="006F18F9" w:rsidRPr="006F18F9" w:rsidRDefault="006F18F9" w:rsidP="00DF25C3">
                            <w:pPr>
                              <w:jc w:val="center"/>
                              <w:rPr>
                                <w:rFonts w:cstheme="minorHAnsi"/>
                                <w:b/>
                                <w:color w:val="000000" w:themeColor="text1"/>
                                <w:sz w:val="32"/>
                                <w:u w:val="single"/>
                              </w:rPr>
                            </w:pPr>
                            <w:r w:rsidRPr="006F18F9">
                              <w:rPr>
                                <w:rFonts w:cstheme="minorHAnsi"/>
                                <w:b/>
                                <w:color w:val="000000" w:themeColor="text1"/>
                                <w:sz w:val="32"/>
                                <w:u w:val="single"/>
                              </w:rPr>
                              <w:t>Impact</w:t>
                            </w:r>
                          </w:p>
                          <w:p w:rsidR="006F18F9" w:rsidRPr="006F18F9" w:rsidRDefault="006F18F9" w:rsidP="006F18F9">
                            <w:pPr>
                              <w:pStyle w:val="ListParagraph"/>
                              <w:numPr>
                                <w:ilvl w:val="0"/>
                                <w:numId w:val="7"/>
                              </w:numPr>
                              <w:tabs>
                                <w:tab w:val="left" w:pos="1845"/>
                              </w:tabs>
                              <w:spacing w:after="0" w:line="240" w:lineRule="auto"/>
                              <w:rPr>
                                <w:rFonts w:eastAsia="Calibri" w:cstheme="minorHAnsi"/>
                                <w:szCs w:val="28"/>
                              </w:rPr>
                            </w:pPr>
                            <w:proofErr w:type="spellStart"/>
                            <w:r w:rsidRPr="006F18F9">
                              <w:rPr>
                                <w:rFonts w:eastAsia="Calibri" w:cstheme="minorHAnsi"/>
                                <w:szCs w:val="28"/>
                              </w:rPr>
                              <w:t>Develop mental</w:t>
                            </w:r>
                            <w:proofErr w:type="spellEnd"/>
                            <w:r w:rsidRPr="006F18F9">
                              <w:rPr>
                                <w:rFonts w:eastAsia="Calibri" w:cstheme="minorHAnsi"/>
                                <w:szCs w:val="28"/>
                              </w:rPr>
                              <w:t xml:space="preserve"> strategies</w:t>
                            </w:r>
                            <w:r w:rsidRPr="006F18F9">
                              <w:rPr>
                                <w:rFonts w:eastAsia="Calibri" w:cstheme="minorHAnsi"/>
                                <w:szCs w:val="28"/>
                              </w:rPr>
                              <w:br/>
                              <w:t>Use mathematical vocabulary to reason and explain</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 xml:space="preserve">Work independently and collaboratively </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Are encouraged to use mathematical language in order to discuss, order, explain and express ideas</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Are provided with opportunities to practise and apply skills across the curriculum</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Will know how they learn</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A</w:t>
                            </w:r>
                            <w:r w:rsidRPr="006F18F9">
                              <w:rPr>
                                <w:rFonts w:eastAsia="Calibri" w:cstheme="minorHAnsi"/>
                                <w:szCs w:val="28"/>
                              </w:rPr>
                              <w:t>re happy to experiment with text and challenge themselves to improve</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U</w:t>
                            </w:r>
                            <w:r w:rsidRPr="006F18F9">
                              <w:rPr>
                                <w:rFonts w:eastAsia="Calibri" w:cstheme="minorHAnsi"/>
                                <w:szCs w:val="28"/>
                              </w:rPr>
                              <w:t>se a range of strategies to read and understand words</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W</w:t>
                            </w:r>
                            <w:r w:rsidRPr="006F18F9">
                              <w:rPr>
                                <w:rFonts w:eastAsia="Calibri" w:cstheme="minorHAnsi"/>
                                <w:szCs w:val="28"/>
                              </w:rPr>
                              <w:t>ill have a belief that they can succeed</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W</w:t>
                            </w:r>
                            <w:r w:rsidRPr="006F18F9">
                              <w:rPr>
                                <w:rFonts w:eastAsia="Calibri" w:cstheme="minorHAnsi"/>
                                <w:szCs w:val="28"/>
                              </w:rPr>
                              <w:t>ill know how they learn</w:t>
                            </w:r>
                          </w:p>
                          <w:p w:rsidR="006F18F9" w:rsidRPr="009F0E0F" w:rsidRDefault="006F18F9" w:rsidP="00DF25C3">
                            <w:pPr>
                              <w:jc w:val="center"/>
                              <w:rPr>
                                <w:rFonts w:ascii="Comic Sans MS" w:hAnsi="Comic Sans MS"/>
                                <w:color w:val="000000" w:themeColor="text1"/>
                                <w:sz w:val="32"/>
                                <w:u w:val="single"/>
                              </w:rPr>
                            </w:pPr>
                          </w:p>
                          <w:p w:rsidR="006F18F9" w:rsidRPr="00DF25C3" w:rsidRDefault="006F18F9" w:rsidP="00DF25C3">
                            <w:pPr>
                              <w:jc w:val="center"/>
                              <w:rPr>
                                <w:color w:val="000000" w:themeColor="text1"/>
                                <w:sz w:val="36"/>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Pr="00DF25C3" w:rsidRDefault="006F18F9" w:rsidP="00DF25C3">
                            <w:pPr>
                              <w:jc w:val="center"/>
                              <w:rPr>
                                <w:color w:val="000000" w:themeColor="text1"/>
                                <w:sz w:val="40"/>
                                <w:u w:val="single"/>
                              </w:rPr>
                            </w:pPr>
                          </w:p>
                          <w:p w:rsidR="006F18F9" w:rsidRPr="00DF25C3" w:rsidRDefault="006F18F9" w:rsidP="00DF25C3">
                            <w:pPr>
                              <w:jc w:val="center"/>
                              <w:rPr>
                                <w:color w:val="D6E3BC" w:themeColor="accent3"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A8CE9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543.35pt;margin-top:21.1pt;width:239.55pt;height:394.6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wrngIAAEwFAAAOAAAAZHJzL2Uyb0RvYy54bWysVEtv2zAMvg/YfxB0X+2kydYZdYogRYYB&#10;XRugHXZmZDk2oNcoJXb360fJTpp2Ow272CIpvj5+1PVNrxU7SPStNSWfXOScSSNs1Zpdyb8/rT9c&#10;ceYDmAqUNbLkz9Lzm8X7d9edK+TUNlZVEhkFMb7oXMmbEFyRZV40UoO/sE4aMtYWNQQScZdVCB1F&#10;1yqb5vnHrLNYObRCek/a28HIFyl+XUsRHuray8BUyam2kL6Yvtv4zRbXUOwQXNOKsQz4hyo0tIaS&#10;nkLdQgC2x/aPULoVaL2tw4WwOrN13QqZeqBuJvmbbh4bcDL1QuB4d4LJ/7+w4v6wQdZWJb/kzICm&#10;Ea2V7UQDGAq2VEGigSDZZoCYXUbEOucLcnx0GxwlT8fYfl+jjn9qjPUJ5ecTyrIPTJDyMp9Np1dz&#10;zgTZ5vlkMpumOWQv7g59+CKtZvFQ8poqWsWKTvWM5STI4XDnA9VB/ke/WIK3qq3WrVJJiHySK4Xs&#10;AMQEEEKaME/uaq+/2WrQE6PykROkJuYM6qujmlIkZsZIKeGrJMqwruTT+YxiMAHE5lpBoKN2hK83&#10;O85A7WhNRMCU+pW3x932VOB6fZ7yvJPY4i34ZqgsRYgjocqUiZ3KRPoRkTioYTTxFPptP85ra6tn&#10;mjvaYSG8E+uWAt+BDxtA2gDqgLY6PNAnol9yO544ayz++ps+3idikpWzjjaKWv65B5Scqa+GKPt5&#10;MpvFFUzCbP6Jps7w3LI9t5i9Xlka1YTeDyfSMd4P6nis0eoftPzLmJVMYATlHsAdhVUYNp2eDyGX&#10;y3SN1s5BuDOPTsTgEbII6VP/A9CNfAtE1Xt73D4o3jBsuBs9jV3ug63bRL8I8YArjSMKtLJpMOPz&#10;Et+EczndenkEF78BAAD//wMAUEsDBBQABgAIAAAAIQCgz6IE3wAAAAwBAAAPAAAAZHJzL2Rvd25y&#10;ZXYueG1sTI9BS8NAEIXvgv9hGcGb3TRNY4jZFCkogqdW6XmbnSah2d2Qnabrv3d60uNjPt58r9pE&#10;O4gZp9B7p2C5SECga7zpXavg++vtqQARSDujB+9QwQ8G2NT3d5Uujb+6Hc57agWXuFBqBR3RWEoZ&#10;mg6tDgs/ouPbyU9WE8eplWbSVy63g0yTJJdW944/dHrEbYfNeX+xCsaZDpk/H3YU51V/2sZ3+vi0&#10;Sj0+xNcXEISR/mC46bM61Ox09Bdnghg4J0X+zKyCLE1B3Ih1vuY1RwXFapmBrCv5f0T9CwAA//8D&#10;AFBLAQItABQABgAIAAAAIQC2gziS/gAAAOEBAAATAAAAAAAAAAAAAAAAAAAAAABbQ29udGVudF9U&#10;eXBlc10ueG1sUEsBAi0AFAAGAAgAAAAhADj9If/WAAAAlAEAAAsAAAAAAAAAAAAAAAAALwEAAF9y&#10;ZWxzLy5yZWxzUEsBAi0AFAAGAAgAAAAhANTYHCueAgAATAUAAA4AAAAAAAAAAAAAAAAALgIAAGRy&#10;cy9lMm9Eb2MueG1sUEsBAi0AFAAGAAgAAAAhAKDPogTfAAAADAEAAA8AAAAAAAAAAAAAAAAA+AQA&#10;AGRycy9kb3ducmV2LnhtbFBLBQYAAAAABAAEAPMAAAAEBgAAAAA=&#10;" fillcolor="#daeef3 [664]" strokecolor="red" strokeweight="2pt">
                <v:textbox>
                  <w:txbxContent>
                    <w:p w:rsidR="006F18F9" w:rsidRPr="006F18F9" w:rsidRDefault="006F18F9" w:rsidP="00DF25C3">
                      <w:pPr>
                        <w:jc w:val="center"/>
                        <w:rPr>
                          <w:rFonts w:cstheme="minorHAnsi"/>
                          <w:b/>
                          <w:color w:val="000000" w:themeColor="text1"/>
                          <w:sz w:val="32"/>
                          <w:u w:val="single"/>
                        </w:rPr>
                      </w:pPr>
                      <w:r w:rsidRPr="006F18F9">
                        <w:rPr>
                          <w:rFonts w:cstheme="minorHAnsi"/>
                          <w:b/>
                          <w:color w:val="000000" w:themeColor="text1"/>
                          <w:sz w:val="32"/>
                          <w:u w:val="single"/>
                        </w:rPr>
                        <w:t>Impact</w:t>
                      </w:r>
                    </w:p>
                    <w:p w:rsidR="006F18F9" w:rsidRPr="006F18F9" w:rsidRDefault="006F18F9" w:rsidP="006F18F9">
                      <w:pPr>
                        <w:pStyle w:val="ListParagraph"/>
                        <w:numPr>
                          <w:ilvl w:val="0"/>
                          <w:numId w:val="7"/>
                        </w:numPr>
                        <w:tabs>
                          <w:tab w:val="left" w:pos="1845"/>
                        </w:tabs>
                        <w:spacing w:after="0" w:line="240" w:lineRule="auto"/>
                        <w:rPr>
                          <w:rFonts w:eastAsia="Calibri" w:cstheme="minorHAnsi"/>
                          <w:szCs w:val="28"/>
                        </w:rPr>
                      </w:pPr>
                      <w:proofErr w:type="spellStart"/>
                      <w:r w:rsidRPr="006F18F9">
                        <w:rPr>
                          <w:rFonts w:eastAsia="Calibri" w:cstheme="minorHAnsi"/>
                          <w:szCs w:val="28"/>
                        </w:rPr>
                        <w:t>Develop mental</w:t>
                      </w:r>
                      <w:proofErr w:type="spellEnd"/>
                      <w:r w:rsidRPr="006F18F9">
                        <w:rPr>
                          <w:rFonts w:eastAsia="Calibri" w:cstheme="minorHAnsi"/>
                          <w:szCs w:val="28"/>
                        </w:rPr>
                        <w:t xml:space="preserve"> strategies</w:t>
                      </w:r>
                      <w:r w:rsidRPr="006F18F9">
                        <w:rPr>
                          <w:rFonts w:eastAsia="Calibri" w:cstheme="minorHAnsi"/>
                          <w:szCs w:val="28"/>
                        </w:rPr>
                        <w:br/>
                        <w:t>Use mathematical vocabulary to reason and explain</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 xml:space="preserve">Work independently and collaboratively </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Are encouraged to use mathematical language in order to discuss, order, explain and express ideas</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Are provided with opportunities to practise and apply skills across the curriculum</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sidRPr="006F18F9">
                        <w:rPr>
                          <w:rFonts w:eastAsia="Calibri" w:cstheme="minorHAnsi"/>
                          <w:szCs w:val="28"/>
                        </w:rPr>
                        <w:t>Will know how they learn</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A</w:t>
                      </w:r>
                      <w:r w:rsidRPr="006F18F9">
                        <w:rPr>
                          <w:rFonts w:eastAsia="Calibri" w:cstheme="minorHAnsi"/>
                          <w:szCs w:val="28"/>
                        </w:rPr>
                        <w:t>re happy to experiment with text and challenge themselves to improve</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U</w:t>
                      </w:r>
                      <w:r w:rsidRPr="006F18F9">
                        <w:rPr>
                          <w:rFonts w:eastAsia="Calibri" w:cstheme="minorHAnsi"/>
                          <w:szCs w:val="28"/>
                        </w:rPr>
                        <w:t>se a range of strategies to read and understand words</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W</w:t>
                      </w:r>
                      <w:r w:rsidRPr="006F18F9">
                        <w:rPr>
                          <w:rFonts w:eastAsia="Calibri" w:cstheme="minorHAnsi"/>
                          <w:szCs w:val="28"/>
                        </w:rPr>
                        <w:t>ill have a belief that they can succeed</w:t>
                      </w:r>
                    </w:p>
                    <w:p w:rsidR="006F18F9" w:rsidRPr="006F18F9" w:rsidRDefault="006F18F9" w:rsidP="00DF76EC">
                      <w:pPr>
                        <w:numPr>
                          <w:ilvl w:val="0"/>
                          <w:numId w:val="7"/>
                        </w:numPr>
                        <w:tabs>
                          <w:tab w:val="left" w:pos="1845"/>
                        </w:tabs>
                        <w:spacing w:after="0" w:line="240" w:lineRule="auto"/>
                        <w:contextualSpacing/>
                        <w:rPr>
                          <w:rFonts w:eastAsia="Calibri" w:cstheme="minorHAnsi"/>
                          <w:szCs w:val="28"/>
                        </w:rPr>
                      </w:pPr>
                      <w:r>
                        <w:rPr>
                          <w:rFonts w:eastAsia="Calibri" w:cstheme="minorHAnsi"/>
                          <w:szCs w:val="28"/>
                        </w:rPr>
                        <w:t>W</w:t>
                      </w:r>
                      <w:r w:rsidRPr="006F18F9">
                        <w:rPr>
                          <w:rFonts w:eastAsia="Calibri" w:cstheme="minorHAnsi"/>
                          <w:szCs w:val="28"/>
                        </w:rPr>
                        <w:t>ill know how they learn</w:t>
                      </w:r>
                    </w:p>
                    <w:p w:rsidR="006F18F9" w:rsidRPr="009F0E0F" w:rsidRDefault="006F18F9" w:rsidP="00DF25C3">
                      <w:pPr>
                        <w:jc w:val="center"/>
                        <w:rPr>
                          <w:rFonts w:ascii="Comic Sans MS" w:hAnsi="Comic Sans MS"/>
                          <w:color w:val="000000" w:themeColor="text1"/>
                          <w:sz w:val="32"/>
                          <w:u w:val="single"/>
                        </w:rPr>
                      </w:pPr>
                    </w:p>
                    <w:p w:rsidR="006F18F9" w:rsidRPr="00DF25C3" w:rsidRDefault="006F18F9" w:rsidP="00DF25C3">
                      <w:pPr>
                        <w:jc w:val="center"/>
                        <w:rPr>
                          <w:color w:val="000000" w:themeColor="text1"/>
                          <w:sz w:val="36"/>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Default="006F18F9" w:rsidP="00DF25C3">
                      <w:pPr>
                        <w:jc w:val="center"/>
                        <w:rPr>
                          <w:color w:val="000000" w:themeColor="text1"/>
                          <w:sz w:val="40"/>
                          <w:u w:val="single"/>
                        </w:rPr>
                      </w:pPr>
                    </w:p>
                    <w:p w:rsidR="006F18F9" w:rsidRPr="00DF25C3" w:rsidRDefault="006F18F9" w:rsidP="00DF25C3">
                      <w:pPr>
                        <w:jc w:val="center"/>
                        <w:rPr>
                          <w:color w:val="000000" w:themeColor="text1"/>
                          <w:sz w:val="40"/>
                          <w:u w:val="single"/>
                        </w:rPr>
                      </w:pPr>
                    </w:p>
                    <w:p w:rsidR="006F18F9" w:rsidRPr="00DF25C3" w:rsidRDefault="006F18F9" w:rsidP="00DF25C3">
                      <w:pPr>
                        <w:jc w:val="center"/>
                        <w:rPr>
                          <w:color w:val="D6E3BC" w:themeColor="accent3" w:themeTint="66"/>
                        </w:rPr>
                      </w:pPr>
                    </w:p>
                  </w:txbxContent>
                </v:textbox>
              </v:shape>
            </w:pict>
          </mc:Fallback>
        </mc:AlternateContent>
      </w:r>
      <w:r w:rsidRPr="006F18F9">
        <w:rPr>
          <w:rFonts w:cstheme="minorHAnsi"/>
          <w:noProof/>
          <w:sz w:val="36"/>
          <w:lang w:eastAsia="en-GB"/>
        </w:rPr>
        <mc:AlternateContent>
          <mc:Choice Requires="wps">
            <w:drawing>
              <wp:anchor distT="0" distB="0" distL="114300" distR="114300" simplePos="0" relativeHeight="251650560" behindDoc="0" locked="0" layoutInCell="1" allowOverlap="1" wp14:anchorId="4509F705" wp14:editId="2A564D2A">
                <wp:simplePos x="0" y="0"/>
                <wp:positionH relativeFrom="column">
                  <wp:posOffset>0</wp:posOffset>
                </wp:positionH>
                <wp:positionV relativeFrom="paragraph">
                  <wp:posOffset>233680</wp:posOffset>
                </wp:positionV>
                <wp:extent cx="3042285" cy="5045710"/>
                <wp:effectExtent l="0" t="0" r="24765" b="21590"/>
                <wp:wrapNone/>
                <wp:docPr id="1" name="Flowchart: Alternate Process 1"/>
                <wp:cNvGraphicFramePr/>
                <a:graphic xmlns:a="http://schemas.openxmlformats.org/drawingml/2006/main">
                  <a:graphicData uri="http://schemas.microsoft.com/office/word/2010/wordprocessingShape">
                    <wps:wsp>
                      <wps:cNvSpPr/>
                      <wps:spPr>
                        <a:xfrm>
                          <a:off x="0" y="0"/>
                          <a:ext cx="3042285" cy="5045710"/>
                        </a:xfrm>
                        <a:prstGeom prst="flowChartAlternateProcess">
                          <a:avLst/>
                        </a:prstGeom>
                        <a:solidFill>
                          <a:schemeClr val="accent5">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18F9" w:rsidRDefault="006F18F9" w:rsidP="006F18F9">
                            <w:pPr>
                              <w:spacing w:after="0" w:line="240" w:lineRule="auto"/>
                              <w:jc w:val="center"/>
                              <w:rPr>
                                <w:rFonts w:cstheme="minorHAnsi"/>
                                <w:b/>
                                <w:color w:val="000000" w:themeColor="text1"/>
                                <w:sz w:val="32"/>
                                <w:szCs w:val="40"/>
                                <w:u w:val="single"/>
                              </w:rPr>
                            </w:pPr>
                            <w:r w:rsidRPr="006F18F9">
                              <w:rPr>
                                <w:rFonts w:cstheme="minorHAnsi"/>
                                <w:b/>
                                <w:color w:val="000000" w:themeColor="text1"/>
                                <w:sz w:val="32"/>
                                <w:szCs w:val="40"/>
                                <w:u w:val="single"/>
                              </w:rPr>
                              <w:t>Intent</w:t>
                            </w:r>
                          </w:p>
                          <w:p w:rsidR="006F18F9" w:rsidRPr="006F18F9" w:rsidRDefault="006F18F9" w:rsidP="006F18F9">
                            <w:pPr>
                              <w:spacing w:after="0" w:line="240" w:lineRule="auto"/>
                              <w:jc w:val="center"/>
                              <w:rPr>
                                <w:rFonts w:cstheme="minorHAnsi"/>
                                <w:b/>
                                <w:color w:val="000000" w:themeColor="text1"/>
                                <w:sz w:val="32"/>
                                <w:szCs w:val="40"/>
                                <w:u w:val="single"/>
                              </w:rPr>
                            </w:pPr>
                            <w:r w:rsidRPr="006F18F9">
                              <w:rPr>
                                <w:color w:val="000000" w:themeColor="text1"/>
                                <w:szCs w:val="20"/>
                              </w:rPr>
                              <w:t>Mathematics is a creative and highly</w:t>
                            </w:r>
                          </w:p>
                          <w:p w:rsidR="006F18F9" w:rsidRPr="006F18F9" w:rsidRDefault="006F18F9" w:rsidP="006F18F9">
                            <w:pPr>
                              <w:spacing w:after="0" w:line="240" w:lineRule="auto"/>
                              <w:rPr>
                                <w:color w:val="000000" w:themeColor="text1"/>
                                <w:szCs w:val="20"/>
                              </w:rPr>
                            </w:pPr>
                            <w:r w:rsidRPr="006F18F9">
                              <w:rPr>
                                <w:color w:val="000000" w:themeColor="text1"/>
                                <w:szCs w:val="20"/>
                              </w:rPr>
                              <w:t xml:space="preserve">inter-connected subject that has been developed over centuries, providing the solution to some of history’s most intriguing problems. Everyone has a ‘mindset’ – an idea about ability and potential. Different mindsets have associated behaviours that have a huge impact on learning and achievement. </w:t>
                            </w:r>
                            <w:r w:rsidRPr="006F18F9">
                              <w:rPr>
                                <w:color w:val="000000" w:themeColor="text1"/>
                                <w:szCs w:val="20"/>
                              </w:rPr>
                              <w:br/>
                              <w:t>At Tittensor, we encourage our children to have a ‘growth mindset’. Those with a growth mindset believe that achievement increases with hard work and that everything they learn makes them more knowledgeable. They will also persist longer on problems, relish challenge and learn from mistakes whereas those with a fixed mindset give up easily, avoid challenging problems and dislike making mistakes. We believe the teaching of Mathematics provide children with the opportunity to think logically and accurately problem-solve, using retrieval practice to make learning ‘stick.’</w:t>
                            </w:r>
                          </w:p>
                          <w:p w:rsidR="006F18F9" w:rsidRDefault="006F18F9" w:rsidP="006F18F9">
                            <w:pPr>
                              <w:spacing w:line="240" w:lineRule="auto"/>
                              <w:rPr>
                                <w:color w:val="000000" w:themeColor="text1"/>
                                <w:sz w:val="44"/>
                                <w:u w:val="single"/>
                              </w:rPr>
                            </w:pPr>
                          </w:p>
                          <w:p w:rsidR="006F18F9" w:rsidRDefault="006F18F9" w:rsidP="00DF25C3">
                            <w:pPr>
                              <w:rPr>
                                <w:color w:val="000000" w:themeColor="text1"/>
                                <w:sz w:val="44"/>
                                <w:u w:val="single"/>
                              </w:rPr>
                            </w:pPr>
                          </w:p>
                          <w:p w:rsidR="006F18F9" w:rsidRDefault="006F18F9" w:rsidP="00DF25C3">
                            <w:pPr>
                              <w:rPr>
                                <w:color w:val="000000" w:themeColor="text1"/>
                                <w:sz w:val="44"/>
                                <w:u w:val="single"/>
                              </w:rPr>
                            </w:pPr>
                          </w:p>
                          <w:p w:rsidR="006F18F9" w:rsidRDefault="006F18F9" w:rsidP="00DF25C3">
                            <w:pPr>
                              <w:rPr>
                                <w:color w:val="000000" w:themeColor="text1"/>
                                <w:sz w:val="44"/>
                                <w:u w:val="single"/>
                              </w:rPr>
                            </w:pPr>
                          </w:p>
                          <w:p w:rsidR="006F18F9" w:rsidRDefault="006F18F9" w:rsidP="00DF25C3">
                            <w:pPr>
                              <w:rPr>
                                <w:color w:val="000000" w:themeColor="text1"/>
                                <w:sz w:val="44"/>
                                <w:u w:val="single"/>
                              </w:rPr>
                            </w:pPr>
                          </w:p>
                          <w:p w:rsidR="006F18F9" w:rsidRPr="00DF25C3" w:rsidRDefault="006F18F9" w:rsidP="00DF25C3">
                            <w:pPr>
                              <w:rPr>
                                <w:color w:val="000000" w:themeColor="text1"/>
                                <w:sz w:val="44"/>
                                <w:u w:val="single"/>
                              </w:rPr>
                            </w:pPr>
                          </w:p>
                          <w:p w:rsidR="006F18F9" w:rsidRPr="00DF25C3" w:rsidRDefault="006F18F9" w:rsidP="00DF25C3">
                            <w:pPr>
                              <w:rPr>
                                <w:color w:val="000000" w:themeColor="text1"/>
                                <w:sz w:val="4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09F705" id="Flowchart: Alternate Process 1" o:spid="_x0000_s1027" type="#_x0000_t176" style="position:absolute;margin-left:0;margin-top:18.4pt;width:239.55pt;height:397.3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o8zAIAACcGAAAOAAAAZHJzL2Uyb0RvYy54bWysVEtv2zAMvg/YfxB0X+1kyZYZdYogRYYB&#10;XRusHXpWZCk2oNckJXb260dJtps+sMOwiy3x8ZH8RPLyqpMCHZl1jVYlnlzkGDFFddWofYl/Pmw+&#10;LDBynqiKCK1YiU/M4avl+3eXrSnYVNdaVMwiAFGuaE2Ja+9NkWWO1kwSd6ENU6Dk2kri4Wr3WWVJ&#10;C+hSZNM8/5S12lbGasqcA+l1UuJlxOecUX/HuWMeiRJDbj5+bfzuwjdbXpJib4mpG9qnQf4hC0ka&#10;BUFHqGviCTrY5hWUbKjVTnN/QbXMNOcNZbEGqGaSv6jmviaGxVqAHGdGmtz/g6W3x61FTQVvh5Ei&#10;Ep5oI3RLa2J9gVbCM6uIZ2ibKEaTwFhrXAGO92Zr+5uDYyi/41aGPxSGusjyaWSZdR5REH7MZ9Pp&#10;Yo4RBd08n80/T+I7ZE/uxjr/lWmJwqHEHDJah4zGfPp0IuXkeOM85AH+g19IwWnRVJtGiHgJ/cTW&#10;wqIjgU4glDLl59FdHOR3XSU5dFTe9wSIoXOSeDGIIUTszIAUAz4LItTruHa/G6NuNuc4T+kBanDN&#10;Aq2JyHjyJ8ECoFA/GIcnAuqmMeMxhfNiJklVk4ol8fw82FB+TDoCBmQO7IzYPcBg+Rw70dvbB1cW&#10;Z2t0zv+WWHIePWJkrfzoLBul7VsAwsd2A354sh9IStQElny36/r27Vtxp6sTtLTVadadoZsGuuiG&#10;OL8lFoYb1gAsLH8Hn9BYJdb9CaNa299vyYM9zBxoMWphWZTY/ToQyzAS3xRM45fJbBa2S7xAQ0/h&#10;Ys81u3ONOsi1hi6EiYPs4jHYezEcudXyEfbaKkQFFVEUYpeYejtc1j4tMdiMlK1W0Qw2iiH+Rt0b&#10;GsADz2EgHrpHYk0/Sh6m8FYPi4UUL4Yn2QZPpVcHr3kTJyswnXjtXwC2UWylfnOGdXd+j1ZP+335&#10;BwAA//8DAFBLAwQUAAYACAAAACEAY9Fs4dwAAAAHAQAADwAAAGRycy9kb3ducmV2LnhtbEzPwUrD&#10;QBAG4LvgOywjeLObmFBrzKZIQRE8tZWet9lpEpqdDdlpGt/e8aTH4R/++aZcz75XE46xC2QgXSSg&#10;kOrgOmoMfO3fHlagIltytg+EBr4xwrq6vSlt4cKVtjjtuFFSQrGwBlrmodA61i16GxdhQJLsFEZv&#10;Wcax0W60Vyn3vX5MkqX2tiO50NoBNy3W593FGxgmPuThfNjyPGXdaTO/88enN+b+bn59AcU4898y&#10;/PKFDpWYjuFCLqregDzCBrKl+CXNn55TUEcDqyzNQVel/u+vfgAAAP//AwBQSwECLQAUAAYACAAA&#10;ACEAtoM4kv4AAADhAQAAEwAAAAAAAAAAAAAAAAAAAAAAW0NvbnRlbnRfVHlwZXNdLnhtbFBLAQIt&#10;ABQABgAIAAAAIQA4/SH/1gAAAJQBAAALAAAAAAAAAAAAAAAAAC8BAABfcmVscy8ucmVsc1BLAQIt&#10;ABQABgAIAAAAIQCmNdo8zAIAACcGAAAOAAAAAAAAAAAAAAAAAC4CAABkcnMvZTJvRG9jLnhtbFBL&#10;AQItABQABgAIAAAAIQBj0Wzh3AAAAAcBAAAPAAAAAAAAAAAAAAAAACYFAABkcnMvZG93bnJldi54&#10;bWxQSwUGAAAAAAQABADzAAAALwYAAAAA&#10;" fillcolor="#daeef3 [664]" strokecolor="red" strokeweight="2pt">
                <v:textbox>
                  <w:txbxContent>
                    <w:p w:rsidR="006F18F9" w:rsidRDefault="006F18F9" w:rsidP="006F18F9">
                      <w:pPr>
                        <w:spacing w:after="0" w:line="240" w:lineRule="auto"/>
                        <w:jc w:val="center"/>
                        <w:rPr>
                          <w:rFonts w:cstheme="minorHAnsi"/>
                          <w:b/>
                          <w:color w:val="000000" w:themeColor="text1"/>
                          <w:sz w:val="32"/>
                          <w:szCs w:val="40"/>
                          <w:u w:val="single"/>
                        </w:rPr>
                      </w:pPr>
                      <w:r w:rsidRPr="006F18F9">
                        <w:rPr>
                          <w:rFonts w:cstheme="minorHAnsi"/>
                          <w:b/>
                          <w:color w:val="000000" w:themeColor="text1"/>
                          <w:sz w:val="32"/>
                          <w:szCs w:val="40"/>
                          <w:u w:val="single"/>
                        </w:rPr>
                        <w:t>Intent</w:t>
                      </w:r>
                    </w:p>
                    <w:p w:rsidR="006F18F9" w:rsidRPr="006F18F9" w:rsidRDefault="006F18F9" w:rsidP="006F18F9">
                      <w:pPr>
                        <w:spacing w:after="0" w:line="240" w:lineRule="auto"/>
                        <w:jc w:val="center"/>
                        <w:rPr>
                          <w:rFonts w:cstheme="minorHAnsi"/>
                          <w:b/>
                          <w:color w:val="000000" w:themeColor="text1"/>
                          <w:sz w:val="32"/>
                          <w:szCs w:val="40"/>
                          <w:u w:val="single"/>
                        </w:rPr>
                      </w:pPr>
                      <w:r w:rsidRPr="006F18F9">
                        <w:rPr>
                          <w:color w:val="000000" w:themeColor="text1"/>
                          <w:szCs w:val="20"/>
                        </w:rPr>
                        <w:t>Mathematics is a creative and highly</w:t>
                      </w:r>
                    </w:p>
                    <w:p w:rsidR="006F18F9" w:rsidRPr="006F18F9" w:rsidRDefault="006F18F9" w:rsidP="006F18F9">
                      <w:pPr>
                        <w:spacing w:after="0" w:line="240" w:lineRule="auto"/>
                        <w:rPr>
                          <w:color w:val="000000" w:themeColor="text1"/>
                          <w:szCs w:val="20"/>
                        </w:rPr>
                      </w:pPr>
                      <w:r w:rsidRPr="006F18F9">
                        <w:rPr>
                          <w:color w:val="000000" w:themeColor="text1"/>
                          <w:szCs w:val="20"/>
                        </w:rPr>
                        <w:t xml:space="preserve">inter-connected subject that has been developed over centuries, providing the solution to some of history’s most intriguing problems. Everyone has a ‘mindset’ – an idea about ability and potential. Different mindsets have associated behaviours that have a huge impact on learning and achievement. </w:t>
                      </w:r>
                      <w:r w:rsidRPr="006F18F9">
                        <w:rPr>
                          <w:color w:val="000000" w:themeColor="text1"/>
                          <w:szCs w:val="20"/>
                        </w:rPr>
                        <w:br/>
                        <w:t>At Tittensor, we encourage our children to have a ‘growth mindset’. Those with a growth mindset believe that achievement increases with hard work and that everything they learn makes them more knowledgeable. They will also persist longer on problems, relish challenge and learn from mistakes whereas those with a fixed mindset give up easily, avoid challenging problems and dislike making mistakes. We believe the teaching of Mathematics provide children with the opportunity to think logically and accurately problem-solve, using retrieval practice to make learning ‘stick.’</w:t>
                      </w:r>
                    </w:p>
                    <w:p w:rsidR="006F18F9" w:rsidRDefault="006F18F9" w:rsidP="006F18F9">
                      <w:pPr>
                        <w:spacing w:line="240" w:lineRule="auto"/>
                        <w:rPr>
                          <w:color w:val="000000" w:themeColor="text1"/>
                          <w:sz w:val="44"/>
                          <w:u w:val="single"/>
                        </w:rPr>
                      </w:pPr>
                    </w:p>
                    <w:p w:rsidR="006F18F9" w:rsidRDefault="006F18F9" w:rsidP="00DF25C3">
                      <w:pPr>
                        <w:rPr>
                          <w:color w:val="000000" w:themeColor="text1"/>
                          <w:sz w:val="44"/>
                          <w:u w:val="single"/>
                        </w:rPr>
                      </w:pPr>
                    </w:p>
                    <w:p w:rsidR="006F18F9" w:rsidRDefault="006F18F9" w:rsidP="00DF25C3">
                      <w:pPr>
                        <w:rPr>
                          <w:color w:val="000000" w:themeColor="text1"/>
                          <w:sz w:val="44"/>
                          <w:u w:val="single"/>
                        </w:rPr>
                      </w:pPr>
                    </w:p>
                    <w:p w:rsidR="006F18F9" w:rsidRDefault="006F18F9" w:rsidP="00DF25C3">
                      <w:pPr>
                        <w:rPr>
                          <w:color w:val="000000" w:themeColor="text1"/>
                          <w:sz w:val="44"/>
                          <w:u w:val="single"/>
                        </w:rPr>
                      </w:pPr>
                    </w:p>
                    <w:p w:rsidR="006F18F9" w:rsidRDefault="006F18F9" w:rsidP="00DF25C3">
                      <w:pPr>
                        <w:rPr>
                          <w:color w:val="000000" w:themeColor="text1"/>
                          <w:sz w:val="44"/>
                          <w:u w:val="single"/>
                        </w:rPr>
                      </w:pPr>
                    </w:p>
                    <w:p w:rsidR="006F18F9" w:rsidRPr="00DF25C3" w:rsidRDefault="006F18F9" w:rsidP="00DF25C3">
                      <w:pPr>
                        <w:rPr>
                          <w:color w:val="000000" w:themeColor="text1"/>
                          <w:sz w:val="44"/>
                          <w:u w:val="single"/>
                        </w:rPr>
                      </w:pPr>
                    </w:p>
                    <w:p w:rsidR="006F18F9" w:rsidRPr="00DF25C3" w:rsidRDefault="006F18F9" w:rsidP="00DF25C3">
                      <w:pPr>
                        <w:rPr>
                          <w:color w:val="000000" w:themeColor="text1"/>
                          <w:sz w:val="44"/>
                          <w:u w:val="single"/>
                        </w:rPr>
                      </w:pPr>
                    </w:p>
                  </w:txbxContent>
                </v:textbox>
              </v:shape>
            </w:pict>
          </mc:Fallback>
        </mc:AlternateContent>
      </w:r>
      <w:r w:rsidRPr="006F18F9">
        <w:rPr>
          <w:rFonts w:cstheme="minorHAnsi"/>
          <w:noProof/>
          <w:sz w:val="36"/>
          <w:lang w:eastAsia="en-GB"/>
        </w:rPr>
        <mc:AlternateContent>
          <mc:Choice Requires="wps">
            <w:drawing>
              <wp:anchor distT="0" distB="0" distL="114300" distR="114300" simplePos="0" relativeHeight="251664896" behindDoc="0" locked="0" layoutInCell="1" allowOverlap="1" wp14:anchorId="4BDB0FA3" wp14:editId="2DF3AFB7">
                <wp:simplePos x="0" y="0"/>
                <wp:positionH relativeFrom="column">
                  <wp:posOffset>3407410</wp:posOffset>
                </wp:positionH>
                <wp:positionV relativeFrom="paragraph">
                  <wp:posOffset>285115</wp:posOffset>
                </wp:positionV>
                <wp:extent cx="3042285" cy="4994275"/>
                <wp:effectExtent l="0" t="0" r="24765" b="15875"/>
                <wp:wrapNone/>
                <wp:docPr id="2" name="Flowchart: Alternate Process 2"/>
                <wp:cNvGraphicFramePr/>
                <a:graphic xmlns:a="http://schemas.openxmlformats.org/drawingml/2006/main">
                  <a:graphicData uri="http://schemas.microsoft.com/office/word/2010/wordprocessingShape">
                    <wps:wsp>
                      <wps:cNvSpPr/>
                      <wps:spPr>
                        <a:xfrm>
                          <a:off x="0" y="0"/>
                          <a:ext cx="3042285" cy="4994275"/>
                        </a:xfrm>
                        <a:prstGeom prst="flowChartAlternateProcess">
                          <a:avLst/>
                        </a:prstGeom>
                        <a:solidFill>
                          <a:schemeClr val="accent5">
                            <a:lumMod val="20000"/>
                            <a:lumOff val="80000"/>
                          </a:schemeClr>
                        </a:solidFill>
                        <a:ln w="25400" cap="flat" cmpd="sng" algn="ctr">
                          <a:solidFill>
                            <a:srgbClr val="FF0000"/>
                          </a:solidFill>
                          <a:prstDash val="solid"/>
                        </a:ln>
                        <a:effectLst/>
                      </wps:spPr>
                      <wps:txbx>
                        <w:txbxContent>
                          <w:p w:rsidR="006F18F9" w:rsidRPr="006F18F9" w:rsidRDefault="006F18F9" w:rsidP="006F18F9">
                            <w:pPr>
                              <w:jc w:val="center"/>
                              <w:rPr>
                                <w:rFonts w:cstheme="minorHAnsi"/>
                                <w:b/>
                                <w:sz w:val="32"/>
                                <w:szCs w:val="21"/>
                                <w:u w:val="single"/>
                              </w:rPr>
                            </w:pPr>
                            <w:r w:rsidRPr="006F18F9">
                              <w:rPr>
                                <w:rFonts w:cstheme="minorHAnsi"/>
                                <w:b/>
                                <w:sz w:val="32"/>
                                <w:szCs w:val="21"/>
                                <w:u w:val="single"/>
                              </w:rPr>
                              <w:t>Implementation</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We want to children to become fluent in the fundamentals of mathematics so that they have a conceptual understanding and are able to recall and apply their knowledge rapidly and accurately to problems. </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Maths is taught throughout an inclusive curriculum, which fosters questioning, thinking and problem solving in order to build confidence to enable pupils to apply knowledge and skills with assurance. </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We have invested in the White Rose and </w:t>
                            </w:r>
                            <w:proofErr w:type="spellStart"/>
                            <w:r w:rsidRPr="006F18F9">
                              <w:rPr>
                                <w:rFonts w:cstheme="minorHAnsi"/>
                                <w:sz w:val="21"/>
                                <w:szCs w:val="21"/>
                              </w:rPr>
                              <w:t>TimesTableRockStar</w:t>
                            </w:r>
                            <w:proofErr w:type="spellEnd"/>
                            <w:r w:rsidRPr="006F18F9">
                              <w:rPr>
                                <w:rFonts w:cstheme="minorHAnsi"/>
                                <w:sz w:val="21"/>
                                <w:szCs w:val="21"/>
                              </w:rPr>
                              <w:t xml:space="preserve"> programmes in order to develop a love of Maths and embed the rapid re-call of times table facts throughout our school. </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We aim to ensure that all children can access, apply and reason within their own mathematical ability, providing all children with an equal opportunity to develop their mathematical understanding. </w:t>
                            </w:r>
                          </w:p>
                          <w:p w:rsidR="006F18F9" w:rsidRDefault="006F18F9" w:rsidP="00DF76EC">
                            <w:pP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Pr="00DF25C3" w:rsidRDefault="006F18F9" w:rsidP="00DF25C3">
                            <w:pPr>
                              <w:jc w:val="center"/>
                              <w:rPr>
                                <w:sz w:val="4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DB0FA3" id="Flowchart: Alternate Process 2" o:spid="_x0000_s1028" type="#_x0000_t176" style="position:absolute;margin-left:268.3pt;margin-top:22.45pt;width:239.55pt;height:393.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HrngIAAFMFAAAOAAAAZHJzL2Uyb0RvYy54bWysVEtv2zAMvg/YfxB0X514zpoadYogRYYB&#10;XRugHXpmZCk2oNckJXb360fJTpp2Ow272HyIFPnxo65veiXJgTvfGl3R6cWEEq6ZqVu9q+iPp/Wn&#10;OSU+gK5BGs0r+sI9vVl8/HDd2ZLnpjGy5o5gEu3Lzla0CcGWWeZZwxX4C2O5RqcwTkFA1e2y2kGH&#10;2ZXM8snkS9YZV1tnGPcerbeDky5SfiE4Cw9CeB6IrCjWFtLXpe82frPFNZQ7B7Zp2VgG/EMVClqN&#10;l55S3UIAsnftH6lUy5zxRoQLZlRmhGgZTz1gN9PJu24eG7A89YLgeHuCyf+/tOz+sHGkrSuaU6JB&#10;4YjW0nSsARdKspSBOw2Bk80AMckjYp31JQY+2o0bNY9ibL8XTsU/Nkb6hPLLCWXeB8LQ+HlS5Pl8&#10;RglDX3F1VeSXs5g1ew23zoev3CgShYoKrGgVKzrVM5aTIIfDnQ9D/DEuluCNbOt1K2VSIp/4Sjpy&#10;AGQCMMZ1mKVwuVffTT3YkVGTkRNoRuYM5vnRjCUmZsZMqeA3l0hNOsRxVmAOwgDZLCQEFJVFfL3e&#10;UQJyh2vCgktXv4n2brc9Fbhen1953kls8RZ8M1SWMozgSR075Yn0IyJxUMNoohT6bT+Oehzb1tQv&#10;OH5nhr3wlq1bzH8HPmzA4SJgI7jc4QE/cQgVNaNESWPcr7/Z43nkJ3op6XCxsPOfe3CcEvlNI3Ov&#10;pkURNzEpxewyR8Wde7bnHr1XK4MTm+IzYlkS4/kgj6JwRj3jG7CMt6ILNMO7B4xHZRWGhcdXhPHl&#10;Mh3D7bMQ7vSjZTF5RC4i+9Q/g7Mj7QIy9t4clxDKd0QbzsZIbZb7YESbWBiRHnBFhkQFNzdxZXxl&#10;4tNwrqdTr2/h4jcAAAD//wMAUEsDBBQABgAIAAAAIQAeNO4R3wAAAAsBAAAPAAAAZHJzL2Rvd25y&#10;ZXYueG1sTI/BTsMwEETvSPyDtUjcqBOShhLiVKgSCIlTC+rZjbdJ1HgdxdvU/D3uCY6reZp5W62D&#10;HcSMk+8dKUgXCQikxpmeWgXfX28PKxCeNRk9OEIFP+hhXd/eVLo07kJbnHfcilhCvtQKOuaxlNI3&#10;HVrtF25EitnRTVZzPKdWmklfYrkd5GOSFNLqnuJCp0fcdNicdmerYJx5n7vTfsthzvrjJrzzx6dV&#10;6v4uvL6AYAz8B8NVP6pDHZ0O7kzGi0HBMiuKiCrI82cQVyBJl08gDgpWWZqDrCv5/4f6FwAA//8D&#10;AFBLAQItABQABgAIAAAAIQC2gziS/gAAAOEBAAATAAAAAAAAAAAAAAAAAAAAAABbQ29udGVudF9U&#10;eXBlc10ueG1sUEsBAi0AFAAGAAgAAAAhADj9If/WAAAAlAEAAAsAAAAAAAAAAAAAAAAALwEAAF9y&#10;ZWxzLy5yZWxzUEsBAi0AFAAGAAgAAAAhAIF58eueAgAAUwUAAA4AAAAAAAAAAAAAAAAALgIAAGRy&#10;cy9lMm9Eb2MueG1sUEsBAi0AFAAGAAgAAAAhAB407hHfAAAACwEAAA8AAAAAAAAAAAAAAAAA+AQA&#10;AGRycy9kb3ducmV2LnhtbFBLBQYAAAAABAAEAPMAAAAEBgAAAAA=&#10;" fillcolor="#daeef3 [664]" strokecolor="red" strokeweight="2pt">
                <v:textbox>
                  <w:txbxContent>
                    <w:p w:rsidR="006F18F9" w:rsidRPr="006F18F9" w:rsidRDefault="006F18F9" w:rsidP="006F18F9">
                      <w:pPr>
                        <w:jc w:val="center"/>
                        <w:rPr>
                          <w:rFonts w:cstheme="minorHAnsi"/>
                          <w:b/>
                          <w:sz w:val="32"/>
                          <w:szCs w:val="21"/>
                          <w:u w:val="single"/>
                        </w:rPr>
                      </w:pPr>
                      <w:r w:rsidRPr="006F18F9">
                        <w:rPr>
                          <w:rFonts w:cstheme="minorHAnsi"/>
                          <w:b/>
                          <w:sz w:val="32"/>
                          <w:szCs w:val="21"/>
                          <w:u w:val="single"/>
                        </w:rPr>
                        <w:t>Implementation</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We want to children to become fluent in the fundamentals of mathematics so that they have a conceptual understanding and are able to recall and apply their knowledge rapidly and accurately to problems. </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Maths is taught throughout an inclusive curriculum, which fosters questioning, thinking and problem solving in order to build confidence to enable pupils to apply knowledge and skills with assurance. </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We have invested in the White Rose and </w:t>
                      </w:r>
                      <w:proofErr w:type="spellStart"/>
                      <w:r w:rsidRPr="006F18F9">
                        <w:rPr>
                          <w:rFonts w:cstheme="minorHAnsi"/>
                          <w:sz w:val="21"/>
                          <w:szCs w:val="21"/>
                        </w:rPr>
                        <w:t>TimesTableRockStar</w:t>
                      </w:r>
                      <w:proofErr w:type="spellEnd"/>
                      <w:r w:rsidRPr="006F18F9">
                        <w:rPr>
                          <w:rFonts w:cstheme="minorHAnsi"/>
                          <w:sz w:val="21"/>
                          <w:szCs w:val="21"/>
                        </w:rPr>
                        <w:t xml:space="preserve"> programmes in order to develop a love of Maths and embed the rapid re-call of times table facts throughout our school. </w:t>
                      </w:r>
                    </w:p>
                    <w:p w:rsidR="006F18F9" w:rsidRPr="006F18F9" w:rsidRDefault="006F18F9" w:rsidP="006F18F9">
                      <w:pPr>
                        <w:pStyle w:val="ListParagraph"/>
                        <w:numPr>
                          <w:ilvl w:val="0"/>
                          <w:numId w:val="6"/>
                        </w:numPr>
                        <w:ind w:left="360"/>
                        <w:rPr>
                          <w:rFonts w:cstheme="minorHAnsi"/>
                          <w:sz w:val="21"/>
                          <w:szCs w:val="21"/>
                          <w:u w:val="single"/>
                        </w:rPr>
                      </w:pPr>
                      <w:r w:rsidRPr="006F18F9">
                        <w:rPr>
                          <w:rFonts w:cstheme="minorHAnsi"/>
                          <w:sz w:val="21"/>
                          <w:szCs w:val="21"/>
                        </w:rPr>
                        <w:t xml:space="preserve">We aim to ensure that all children can access, apply and reason within their own mathematical ability, providing all children with an equal opportunity to develop their mathematical understanding. </w:t>
                      </w:r>
                    </w:p>
                    <w:p w:rsidR="006F18F9" w:rsidRDefault="006F18F9" w:rsidP="00DF76EC">
                      <w:pP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Default="006F18F9" w:rsidP="00DF25C3">
                      <w:pPr>
                        <w:jc w:val="center"/>
                        <w:rPr>
                          <w:sz w:val="40"/>
                          <w:u w:val="single"/>
                        </w:rPr>
                      </w:pPr>
                    </w:p>
                    <w:p w:rsidR="006F18F9" w:rsidRPr="00DF25C3" w:rsidRDefault="006F18F9" w:rsidP="00DF25C3">
                      <w:pPr>
                        <w:jc w:val="center"/>
                        <w:rPr>
                          <w:sz w:val="40"/>
                          <w:u w:val="single"/>
                        </w:rPr>
                      </w:pPr>
                    </w:p>
                  </w:txbxContent>
                </v:textbox>
              </v:shape>
            </w:pict>
          </mc:Fallback>
        </mc:AlternateContent>
      </w:r>
    </w:p>
    <w:p w:rsidR="00DF25C3" w:rsidRPr="00DF25C3" w:rsidRDefault="00DF25C3" w:rsidP="00DF25C3">
      <w:pPr>
        <w:jc w:val="center"/>
        <w:rPr>
          <w:sz w:val="36"/>
        </w:rPr>
      </w:pPr>
    </w:p>
    <w:sectPr w:rsidR="00DF25C3" w:rsidRPr="00DF25C3" w:rsidSect="00DF25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5815"/>
    <w:multiLevelType w:val="hybridMultilevel"/>
    <w:tmpl w:val="C11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B7F94"/>
    <w:multiLevelType w:val="hybridMultilevel"/>
    <w:tmpl w:val="04DC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C3EC2"/>
    <w:multiLevelType w:val="hybridMultilevel"/>
    <w:tmpl w:val="CC4E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E2123"/>
    <w:multiLevelType w:val="hybridMultilevel"/>
    <w:tmpl w:val="E752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1742D"/>
    <w:multiLevelType w:val="hybridMultilevel"/>
    <w:tmpl w:val="46E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66B96"/>
    <w:multiLevelType w:val="hybridMultilevel"/>
    <w:tmpl w:val="46F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32EBC"/>
    <w:multiLevelType w:val="hybridMultilevel"/>
    <w:tmpl w:val="1E6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C3"/>
    <w:rsid w:val="000E73DB"/>
    <w:rsid w:val="000F6150"/>
    <w:rsid w:val="00224DE0"/>
    <w:rsid w:val="002F4FE7"/>
    <w:rsid w:val="003F615B"/>
    <w:rsid w:val="004973A7"/>
    <w:rsid w:val="004C5709"/>
    <w:rsid w:val="006644D3"/>
    <w:rsid w:val="006F18F9"/>
    <w:rsid w:val="00810EAF"/>
    <w:rsid w:val="00983D39"/>
    <w:rsid w:val="009F0E0F"/>
    <w:rsid w:val="00AE08F9"/>
    <w:rsid w:val="00BD774C"/>
    <w:rsid w:val="00C83C26"/>
    <w:rsid w:val="00CF0936"/>
    <w:rsid w:val="00D507F6"/>
    <w:rsid w:val="00DF25C3"/>
    <w:rsid w:val="00DF76EC"/>
    <w:rsid w:val="00E23595"/>
    <w:rsid w:val="00F3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4925"/>
  <w15:docId w15:val="{37BE91C9-D27E-471D-A46E-2CB5A16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F2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C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F2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25C3"/>
    <w:rPr>
      <w:b/>
      <w:bCs/>
    </w:rPr>
  </w:style>
  <w:style w:type="paragraph" w:styleId="BalloonText">
    <w:name w:val="Balloon Text"/>
    <w:basedOn w:val="Normal"/>
    <w:link w:val="BalloonTextChar"/>
    <w:uiPriority w:val="99"/>
    <w:semiHidden/>
    <w:unhideWhenUsed/>
    <w:rsid w:val="000E7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DB"/>
    <w:rPr>
      <w:rFonts w:ascii="Tahoma" w:hAnsi="Tahoma" w:cs="Tahoma"/>
      <w:sz w:val="16"/>
      <w:szCs w:val="16"/>
    </w:rPr>
  </w:style>
  <w:style w:type="paragraph" w:styleId="ListParagraph">
    <w:name w:val="List Paragraph"/>
    <w:basedOn w:val="Normal"/>
    <w:uiPriority w:val="34"/>
    <w:qFormat/>
    <w:rsid w:val="00E2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7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Elizabeths Primary School</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Shakesheave</dc:creator>
  <cp:lastModifiedBy>G. Craig</cp:lastModifiedBy>
  <cp:revision>3</cp:revision>
  <dcterms:created xsi:type="dcterms:W3CDTF">2022-02-11T13:33:00Z</dcterms:created>
  <dcterms:modified xsi:type="dcterms:W3CDTF">2022-10-11T07:30:00Z</dcterms:modified>
</cp:coreProperties>
</file>