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DA" w:rsidRDefault="00A83DDA" w:rsidP="00F77779">
      <w:pPr>
        <w:rPr>
          <w:b/>
          <w:sz w:val="28"/>
          <w:szCs w:val="28"/>
          <w:u w:val="single"/>
        </w:rPr>
      </w:pPr>
      <w:bookmarkStart w:id="0" w:name="_GoBack"/>
      <w:bookmarkEnd w:id="0"/>
    </w:p>
    <w:p w:rsidR="00A83DDA" w:rsidRDefault="00C86DBC" w:rsidP="005E7BC6">
      <w:pPr>
        <w:jc w:val="center"/>
        <w:rPr>
          <w:b/>
          <w:sz w:val="28"/>
          <w:szCs w:val="28"/>
          <w:u w:val="single"/>
        </w:rPr>
      </w:pPr>
      <w:r>
        <w:rPr>
          <w:b/>
          <w:noProof/>
          <w:sz w:val="28"/>
          <w:szCs w:val="28"/>
        </w:rPr>
        <w:drawing>
          <wp:anchor distT="0" distB="0" distL="114300" distR="114300" simplePos="0" relativeHeight="251700224" behindDoc="0" locked="0" layoutInCell="1" allowOverlap="1" wp14:anchorId="5A265585" wp14:editId="0BABBE37">
            <wp:simplePos x="0" y="0"/>
            <wp:positionH relativeFrom="column">
              <wp:posOffset>-245110</wp:posOffset>
            </wp:positionH>
            <wp:positionV relativeFrom="paragraph">
              <wp:posOffset>207645</wp:posOffset>
            </wp:positionV>
            <wp:extent cx="6060440" cy="7293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795" r="1554"/>
                    <a:stretch/>
                  </pic:blipFill>
                  <pic:spPr bwMode="auto">
                    <a:xfrm>
                      <a:off x="0" y="0"/>
                      <a:ext cx="6060440" cy="7293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A83DDA" w:rsidRDefault="00A83DDA" w:rsidP="005E7BC6">
      <w:pPr>
        <w:jc w:val="center"/>
        <w:rPr>
          <w:b/>
          <w:sz w:val="28"/>
          <w:szCs w:val="28"/>
          <w:u w:val="single"/>
        </w:rPr>
      </w:pPr>
    </w:p>
    <w:p w:rsidR="00E73896" w:rsidRDefault="005E7BC6" w:rsidP="005E7BC6">
      <w:pPr>
        <w:jc w:val="center"/>
        <w:rPr>
          <w:b/>
          <w:sz w:val="28"/>
          <w:szCs w:val="28"/>
          <w:u w:val="single"/>
        </w:rPr>
      </w:pPr>
      <w:r>
        <w:rPr>
          <w:b/>
          <w:sz w:val="28"/>
          <w:szCs w:val="28"/>
          <w:u w:val="single"/>
        </w:rPr>
        <w:lastRenderedPageBreak/>
        <w:t xml:space="preserve">Mental Health and </w:t>
      </w:r>
      <w:proofErr w:type="gramStart"/>
      <w:r>
        <w:rPr>
          <w:b/>
          <w:sz w:val="28"/>
          <w:szCs w:val="28"/>
          <w:u w:val="single"/>
        </w:rPr>
        <w:t>Wellbeing  Strategy</w:t>
      </w:r>
      <w:proofErr w:type="gramEnd"/>
    </w:p>
    <w:p w:rsidR="00725F65" w:rsidRDefault="00593A71" w:rsidP="00725F65">
      <w:pPr>
        <w:rPr>
          <w:rFonts w:cs="StoneSansStd-Medium"/>
          <w:color w:val="000000"/>
          <w:sz w:val="24"/>
          <w:szCs w:val="24"/>
        </w:rPr>
      </w:pPr>
      <w:r>
        <w:rPr>
          <w:rFonts w:cs="StoneSansStd-Semibold"/>
          <w:noProof/>
          <w:color w:val="553875"/>
          <w:sz w:val="24"/>
          <w:szCs w:val="24"/>
        </w:rPr>
        <mc:AlternateContent>
          <mc:Choice Requires="wps">
            <w:drawing>
              <wp:anchor distT="0" distB="0" distL="114300" distR="114300" simplePos="0" relativeHeight="251660288" behindDoc="0" locked="0" layoutInCell="1" allowOverlap="1">
                <wp:simplePos x="0" y="0"/>
                <wp:positionH relativeFrom="column">
                  <wp:posOffset>-595423</wp:posOffset>
                </wp:positionH>
                <wp:positionV relativeFrom="paragraph">
                  <wp:posOffset>6217</wp:posOffset>
                </wp:positionV>
                <wp:extent cx="6931320" cy="2445488"/>
                <wp:effectExtent l="0" t="0" r="41275" b="5016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320" cy="2445488"/>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86DBC" w:rsidRPr="004C5544" w:rsidRDefault="00C86DBC" w:rsidP="004C5544">
                            <w:pPr>
                              <w:autoSpaceDE w:val="0"/>
                              <w:autoSpaceDN w:val="0"/>
                              <w:adjustRightInd w:val="0"/>
                              <w:spacing w:after="0" w:line="240" w:lineRule="auto"/>
                              <w:rPr>
                                <w:rFonts w:cs="StoneSansStd-Semibold"/>
                                <w:b/>
                                <w:color w:val="553875"/>
                                <w:sz w:val="24"/>
                                <w:szCs w:val="24"/>
                              </w:rPr>
                            </w:pPr>
                            <w:r w:rsidRPr="004C5544">
                              <w:rPr>
                                <w:rFonts w:cs="StoneSansStd-Semibold"/>
                                <w:b/>
                                <w:color w:val="553875"/>
                                <w:sz w:val="24"/>
                                <w:szCs w:val="24"/>
                              </w:rPr>
                              <w:t>Why do we need a</w:t>
                            </w:r>
                            <w:r>
                              <w:rPr>
                                <w:rFonts w:cs="StoneSansStd-Semibold"/>
                                <w:b/>
                                <w:color w:val="553875"/>
                                <w:sz w:val="24"/>
                                <w:szCs w:val="24"/>
                              </w:rPr>
                              <w:t xml:space="preserve"> wellbeing and mental health strategy</w:t>
                            </w:r>
                            <w:r w:rsidRPr="004C5544">
                              <w:rPr>
                                <w:rFonts w:cs="StoneSansStd-Semibold"/>
                                <w:b/>
                                <w:color w:val="553875"/>
                                <w:sz w:val="24"/>
                                <w:szCs w:val="24"/>
                              </w:rPr>
                              <w:t>?</w:t>
                            </w:r>
                          </w:p>
                          <w:p w:rsidR="00C86DBC" w:rsidRPr="005E7BC6" w:rsidRDefault="00C86DBC" w:rsidP="005E7BC6">
                            <w:pPr>
                              <w:autoSpaceDE w:val="0"/>
                              <w:autoSpaceDN w:val="0"/>
                              <w:adjustRightInd w:val="0"/>
                              <w:spacing w:after="0" w:line="240" w:lineRule="auto"/>
                              <w:rPr>
                                <w:rFonts w:cs="StoneSansStd-Medium"/>
                                <w:color w:val="000000"/>
                                <w:sz w:val="24"/>
                                <w:szCs w:val="24"/>
                              </w:rPr>
                            </w:pPr>
                            <w:r>
                              <w:rPr>
                                <w:rFonts w:cs="StoneSansStd-Medium"/>
                                <w:color w:val="000000"/>
                                <w:sz w:val="24"/>
                                <w:szCs w:val="24"/>
                              </w:rPr>
                              <w:t xml:space="preserve">Tittensor </w:t>
                            </w:r>
                            <w:proofErr w:type="gramStart"/>
                            <w:r>
                              <w:rPr>
                                <w:rFonts w:cs="StoneSansStd-Medium"/>
                                <w:color w:val="000000"/>
                                <w:sz w:val="24"/>
                                <w:szCs w:val="24"/>
                              </w:rPr>
                              <w:t>CE  (</w:t>
                            </w:r>
                            <w:proofErr w:type="gramEnd"/>
                            <w:r>
                              <w:rPr>
                                <w:rFonts w:cs="StoneSansStd-Medium"/>
                                <w:color w:val="000000"/>
                                <w:sz w:val="24"/>
                                <w:szCs w:val="24"/>
                              </w:rPr>
                              <w:t>VC) First School</w:t>
                            </w:r>
                            <w:r w:rsidRPr="00725F65">
                              <w:rPr>
                                <w:rFonts w:cs="StoneSansStd-Medium"/>
                                <w:color w:val="000000"/>
                                <w:sz w:val="24"/>
                                <w:szCs w:val="24"/>
                              </w:rPr>
                              <w:t xml:space="preserve"> </w:t>
                            </w:r>
                            <w:r>
                              <w:rPr>
                                <w:rFonts w:cs="StoneSansStd-Medium"/>
                                <w:color w:val="000000"/>
                                <w:sz w:val="24"/>
                                <w:szCs w:val="24"/>
                              </w:rPr>
                              <w:t>is an</w:t>
                            </w:r>
                            <w:r w:rsidRPr="00725F65">
                              <w:rPr>
                                <w:rFonts w:cs="StoneSansStd-Medium"/>
                                <w:color w:val="000000"/>
                                <w:sz w:val="24"/>
                                <w:szCs w:val="24"/>
                              </w:rPr>
                              <w:t xml:space="preserve"> </w:t>
                            </w:r>
                            <w:r>
                              <w:rPr>
                                <w:rFonts w:cs="StoneSansStd-Medium"/>
                                <w:color w:val="000000"/>
                                <w:sz w:val="24"/>
                                <w:szCs w:val="24"/>
                              </w:rPr>
                              <w:t>inclusive setting where mental health and w</w:t>
                            </w:r>
                            <w:r w:rsidRPr="005E7BC6">
                              <w:rPr>
                                <w:rFonts w:cs="StoneSansStd-Medium"/>
                                <w:color w:val="000000"/>
                                <w:sz w:val="24"/>
                                <w:szCs w:val="24"/>
                              </w:rPr>
                              <w:t>ellbeing promotes school success and improvements by:</w:t>
                            </w:r>
                          </w:p>
                          <w:p w:rsidR="00C86DBC" w:rsidRPr="005E7BC6" w:rsidRDefault="00C86DBC" w:rsidP="005E7BC6">
                            <w:pPr>
                              <w:autoSpaceDE w:val="0"/>
                              <w:autoSpaceDN w:val="0"/>
                              <w:adjustRightInd w:val="0"/>
                              <w:spacing w:after="0" w:line="240" w:lineRule="auto"/>
                              <w:rPr>
                                <w:rFonts w:cs="StoneSansStd-Medium"/>
                                <w:color w:val="000000"/>
                                <w:sz w:val="24"/>
                                <w:szCs w:val="24"/>
                              </w:rPr>
                            </w:pP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Promoting positive mental and emotional wellbeing by providing information and support.</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Creating a shared understanding of all aspects of mental health</w:t>
                            </w:r>
                            <w:r>
                              <w:rPr>
                                <w:rFonts w:cs="StoneSansStd-Medium"/>
                                <w:color w:val="000000"/>
                                <w:sz w:val="24"/>
                                <w:szCs w:val="24"/>
                              </w:rPr>
                              <w:t>.</w:t>
                            </w:r>
                          </w:p>
                          <w:p w:rsidR="00C86DBC"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Enabling those with mental health related issues to self-disclose and seek support in a safe</w:t>
                            </w:r>
                          </w:p>
                          <w:p w:rsidR="00C86DBC" w:rsidRPr="005E7BC6" w:rsidRDefault="00C86DBC" w:rsidP="005E7BC6">
                            <w:pPr>
                              <w:autoSpaceDE w:val="0"/>
                              <w:autoSpaceDN w:val="0"/>
                              <w:adjustRightInd w:val="0"/>
                              <w:spacing w:after="0" w:line="240" w:lineRule="auto"/>
                              <w:ind w:left="720"/>
                              <w:rPr>
                                <w:rFonts w:cs="StoneSansStd-Medium"/>
                                <w:color w:val="000000"/>
                                <w:sz w:val="24"/>
                                <w:szCs w:val="24"/>
                              </w:rPr>
                            </w:pPr>
                            <w:proofErr w:type="gramStart"/>
                            <w:r w:rsidRPr="005E7BC6">
                              <w:rPr>
                                <w:rFonts w:cs="StoneSansStd-Medium"/>
                                <w:color w:val="000000"/>
                                <w:sz w:val="24"/>
                                <w:szCs w:val="24"/>
                              </w:rPr>
                              <w:t>confidential</w:t>
                            </w:r>
                            <w:proofErr w:type="gramEnd"/>
                            <w:r w:rsidRPr="005E7BC6">
                              <w:rPr>
                                <w:rFonts w:cs="StoneSansStd-Medium"/>
                                <w:color w:val="000000"/>
                                <w:sz w:val="24"/>
                                <w:szCs w:val="24"/>
                              </w:rPr>
                              <w:t xml:space="preserve"> manner.</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Offering guidance and strategies, along with the support of Mental Health First Aiders, to support pupils and staff to be mentally healthy</w:t>
                            </w:r>
                            <w:r>
                              <w:rPr>
                                <w:rFonts w:cs="StoneSansStd-Medium"/>
                                <w:color w:val="000000"/>
                                <w:sz w:val="24"/>
                                <w:szCs w:val="24"/>
                              </w:rPr>
                              <w:t>.</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Creating a culture to support and maintain positive mental health and wellbeing.</w:t>
                            </w:r>
                          </w:p>
                          <w:p w:rsidR="00C86DBC" w:rsidRPr="005E7BC6" w:rsidRDefault="00C86DBC" w:rsidP="005E7BC6">
                            <w:pPr>
                              <w:autoSpaceDE w:val="0"/>
                              <w:autoSpaceDN w:val="0"/>
                              <w:adjustRightInd w:val="0"/>
                              <w:spacing w:after="0" w:line="240" w:lineRule="auto"/>
                              <w:rPr>
                                <w:rFonts w:cs="StoneSansStd-Medium"/>
                                <w:color w:val="000000"/>
                                <w:sz w:val="24"/>
                                <w:szCs w:val="24"/>
                              </w:rPr>
                            </w:pPr>
                          </w:p>
                          <w:p w:rsidR="00C86DBC" w:rsidRPr="004C5544" w:rsidRDefault="00C86DBC" w:rsidP="005E7BC6">
                            <w:pPr>
                              <w:autoSpaceDE w:val="0"/>
                              <w:autoSpaceDN w:val="0"/>
                              <w:adjustRightInd w:val="0"/>
                              <w:spacing w:after="0" w:line="240" w:lineRule="auto"/>
                              <w:rPr>
                                <w:rFonts w:cs="StoneSansStd-Medium"/>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46.9pt;margin-top:.5pt;width:545.75pt;height:1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" fillcolor="white [3201]" strokecolor="#c2d69b [1942]" strokeweight="1pt">
                <v:fill color2="#d6e3bc [1302]" focus="100%" type="gradient"/>
                <v:shadow on="t" color="#4e6128 [1606]" opacity=".5" offset="1pt"/>
                <v:textbox>
                  <w:txbxContent>
                    <w:p w:rsidR="00C86DBC" w:rsidRPr="004C5544" w:rsidRDefault="00C86DBC" w:rsidP="004C5544">
                      <w:pPr>
                        <w:autoSpaceDE w:val="0"/>
                        <w:autoSpaceDN w:val="0"/>
                        <w:adjustRightInd w:val="0"/>
                        <w:spacing w:after="0" w:line="240" w:lineRule="auto"/>
                        <w:rPr>
                          <w:rFonts w:cs="StoneSansStd-Semibold"/>
                          <w:b/>
                          <w:color w:val="553875"/>
                          <w:sz w:val="24"/>
                          <w:szCs w:val="24"/>
                        </w:rPr>
                      </w:pPr>
                      <w:r w:rsidRPr="004C5544">
                        <w:rPr>
                          <w:rFonts w:cs="StoneSansStd-Semibold"/>
                          <w:b/>
                          <w:color w:val="553875"/>
                          <w:sz w:val="24"/>
                          <w:szCs w:val="24"/>
                        </w:rPr>
                        <w:t>Why do we need a</w:t>
                      </w:r>
                      <w:r>
                        <w:rPr>
                          <w:rFonts w:cs="StoneSansStd-Semibold"/>
                          <w:b/>
                          <w:color w:val="553875"/>
                          <w:sz w:val="24"/>
                          <w:szCs w:val="24"/>
                        </w:rPr>
                        <w:t xml:space="preserve"> wellbeing and mental health strategy</w:t>
                      </w:r>
                      <w:r w:rsidRPr="004C5544">
                        <w:rPr>
                          <w:rFonts w:cs="StoneSansStd-Semibold"/>
                          <w:b/>
                          <w:color w:val="553875"/>
                          <w:sz w:val="24"/>
                          <w:szCs w:val="24"/>
                        </w:rPr>
                        <w:t>?</w:t>
                      </w:r>
                    </w:p>
                    <w:p w:rsidR="00C86DBC" w:rsidRPr="005E7BC6" w:rsidRDefault="00C86DBC" w:rsidP="005E7BC6">
                      <w:pPr>
                        <w:autoSpaceDE w:val="0"/>
                        <w:autoSpaceDN w:val="0"/>
                        <w:adjustRightInd w:val="0"/>
                        <w:spacing w:after="0" w:line="240" w:lineRule="auto"/>
                        <w:rPr>
                          <w:rFonts w:cs="StoneSansStd-Medium"/>
                          <w:color w:val="000000"/>
                          <w:sz w:val="24"/>
                          <w:szCs w:val="24"/>
                        </w:rPr>
                      </w:pPr>
                      <w:r>
                        <w:rPr>
                          <w:rFonts w:cs="StoneSansStd-Medium"/>
                          <w:color w:val="000000"/>
                          <w:sz w:val="24"/>
                          <w:szCs w:val="24"/>
                        </w:rPr>
                        <w:t xml:space="preserve">Tittensor </w:t>
                      </w:r>
                      <w:proofErr w:type="gramStart"/>
                      <w:r>
                        <w:rPr>
                          <w:rFonts w:cs="StoneSansStd-Medium"/>
                          <w:color w:val="000000"/>
                          <w:sz w:val="24"/>
                          <w:szCs w:val="24"/>
                        </w:rPr>
                        <w:t>CE  (</w:t>
                      </w:r>
                      <w:proofErr w:type="gramEnd"/>
                      <w:r>
                        <w:rPr>
                          <w:rFonts w:cs="StoneSansStd-Medium"/>
                          <w:color w:val="000000"/>
                          <w:sz w:val="24"/>
                          <w:szCs w:val="24"/>
                        </w:rPr>
                        <w:t>VC) First School</w:t>
                      </w:r>
                      <w:r w:rsidRPr="00725F65">
                        <w:rPr>
                          <w:rFonts w:cs="StoneSansStd-Medium"/>
                          <w:color w:val="000000"/>
                          <w:sz w:val="24"/>
                          <w:szCs w:val="24"/>
                        </w:rPr>
                        <w:t xml:space="preserve"> </w:t>
                      </w:r>
                      <w:r>
                        <w:rPr>
                          <w:rFonts w:cs="StoneSansStd-Medium"/>
                          <w:color w:val="000000"/>
                          <w:sz w:val="24"/>
                          <w:szCs w:val="24"/>
                        </w:rPr>
                        <w:t>is an</w:t>
                      </w:r>
                      <w:r w:rsidRPr="00725F65">
                        <w:rPr>
                          <w:rFonts w:cs="StoneSansStd-Medium"/>
                          <w:color w:val="000000"/>
                          <w:sz w:val="24"/>
                          <w:szCs w:val="24"/>
                        </w:rPr>
                        <w:t xml:space="preserve"> </w:t>
                      </w:r>
                      <w:r>
                        <w:rPr>
                          <w:rFonts w:cs="StoneSansStd-Medium"/>
                          <w:color w:val="000000"/>
                          <w:sz w:val="24"/>
                          <w:szCs w:val="24"/>
                        </w:rPr>
                        <w:t>inclusive setting where mental health and w</w:t>
                      </w:r>
                      <w:r w:rsidRPr="005E7BC6">
                        <w:rPr>
                          <w:rFonts w:cs="StoneSansStd-Medium"/>
                          <w:color w:val="000000"/>
                          <w:sz w:val="24"/>
                          <w:szCs w:val="24"/>
                        </w:rPr>
                        <w:t>ellbeing promotes school success and improvements by:</w:t>
                      </w:r>
                    </w:p>
                    <w:p w:rsidR="00C86DBC" w:rsidRPr="005E7BC6" w:rsidRDefault="00C86DBC" w:rsidP="005E7BC6">
                      <w:pPr>
                        <w:autoSpaceDE w:val="0"/>
                        <w:autoSpaceDN w:val="0"/>
                        <w:adjustRightInd w:val="0"/>
                        <w:spacing w:after="0" w:line="240" w:lineRule="auto"/>
                        <w:rPr>
                          <w:rFonts w:cs="StoneSansStd-Medium"/>
                          <w:color w:val="000000"/>
                          <w:sz w:val="24"/>
                          <w:szCs w:val="24"/>
                        </w:rPr>
                      </w:pP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Promoting positive mental and emotional wellbeing by providing information and support.</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Creating a shared understanding of all aspects of mental health</w:t>
                      </w:r>
                      <w:r>
                        <w:rPr>
                          <w:rFonts w:cs="StoneSansStd-Medium"/>
                          <w:color w:val="000000"/>
                          <w:sz w:val="24"/>
                          <w:szCs w:val="24"/>
                        </w:rPr>
                        <w:t>.</w:t>
                      </w:r>
                    </w:p>
                    <w:p w:rsidR="00C86DBC"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Enabling those with mental health related issues to self-disclose and seek support in a safe</w:t>
                      </w:r>
                    </w:p>
                    <w:p w:rsidR="00C86DBC" w:rsidRPr="005E7BC6" w:rsidRDefault="00C86DBC" w:rsidP="005E7BC6">
                      <w:pPr>
                        <w:autoSpaceDE w:val="0"/>
                        <w:autoSpaceDN w:val="0"/>
                        <w:adjustRightInd w:val="0"/>
                        <w:spacing w:after="0" w:line="240" w:lineRule="auto"/>
                        <w:ind w:left="720"/>
                        <w:rPr>
                          <w:rFonts w:cs="StoneSansStd-Medium"/>
                          <w:color w:val="000000"/>
                          <w:sz w:val="24"/>
                          <w:szCs w:val="24"/>
                        </w:rPr>
                      </w:pPr>
                      <w:proofErr w:type="gramStart"/>
                      <w:r w:rsidRPr="005E7BC6">
                        <w:rPr>
                          <w:rFonts w:cs="StoneSansStd-Medium"/>
                          <w:color w:val="000000"/>
                          <w:sz w:val="24"/>
                          <w:szCs w:val="24"/>
                        </w:rPr>
                        <w:t>confidential</w:t>
                      </w:r>
                      <w:proofErr w:type="gramEnd"/>
                      <w:r w:rsidRPr="005E7BC6">
                        <w:rPr>
                          <w:rFonts w:cs="StoneSansStd-Medium"/>
                          <w:color w:val="000000"/>
                          <w:sz w:val="24"/>
                          <w:szCs w:val="24"/>
                        </w:rPr>
                        <w:t xml:space="preserve"> manner.</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Offering guidance and strategies, along with the support of Mental Health First Aiders, to support pupils and staff to be mentally healthy</w:t>
                      </w:r>
                      <w:r>
                        <w:rPr>
                          <w:rFonts w:cs="StoneSansStd-Medium"/>
                          <w:color w:val="000000"/>
                          <w:sz w:val="24"/>
                          <w:szCs w:val="24"/>
                        </w:rPr>
                        <w:t>.</w:t>
                      </w:r>
                    </w:p>
                    <w:p w:rsidR="00C86DBC" w:rsidRPr="005E7BC6" w:rsidRDefault="00C86DBC" w:rsidP="005E7BC6">
                      <w:pPr>
                        <w:numPr>
                          <w:ilvl w:val="0"/>
                          <w:numId w:val="15"/>
                        </w:numPr>
                        <w:autoSpaceDE w:val="0"/>
                        <w:autoSpaceDN w:val="0"/>
                        <w:adjustRightInd w:val="0"/>
                        <w:spacing w:after="0" w:line="240" w:lineRule="auto"/>
                        <w:rPr>
                          <w:rFonts w:cs="StoneSansStd-Medium"/>
                          <w:color w:val="000000"/>
                          <w:sz w:val="24"/>
                          <w:szCs w:val="24"/>
                        </w:rPr>
                      </w:pPr>
                      <w:r w:rsidRPr="005E7BC6">
                        <w:rPr>
                          <w:rFonts w:cs="StoneSansStd-Medium"/>
                          <w:color w:val="000000"/>
                          <w:sz w:val="24"/>
                          <w:szCs w:val="24"/>
                        </w:rPr>
                        <w:t>Creating a culture to support and maintain positive mental health and wellbeing.</w:t>
                      </w:r>
                    </w:p>
                    <w:p w:rsidR="00C86DBC" w:rsidRPr="005E7BC6" w:rsidRDefault="00C86DBC" w:rsidP="005E7BC6">
                      <w:pPr>
                        <w:autoSpaceDE w:val="0"/>
                        <w:autoSpaceDN w:val="0"/>
                        <w:adjustRightInd w:val="0"/>
                        <w:spacing w:after="0" w:line="240" w:lineRule="auto"/>
                        <w:rPr>
                          <w:rFonts w:cs="StoneSansStd-Medium"/>
                          <w:color w:val="000000"/>
                          <w:sz w:val="24"/>
                          <w:szCs w:val="24"/>
                        </w:rPr>
                      </w:pPr>
                    </w:p>
                    <w:p w:rsidR="00C86DBC" w:rsidRPr="004C5544" w:rsidRDefault="00C86DBC" w:rsidP="005E7BC6">
                      <w:pPr>
                        <w:autoSpaceDE w:val="0"/>
                        <w:autoSpaceDN w:val="0"/>
                        <w:adjustRightInd w:val="0"/>
                        <w:spacing w:after="0" w:line="240" w:lineRule="auto"/>
                        <w:rPr>
                          <w:rFonts w:cs="StoneSansStd-Medium"/>
                          <w:color w:val="000000"/>
                          <w:sz w:val="24"/>
                          <w:szCs w:val="24"/>
                        </w:rPr>
                      </w:pPr>
                    </w:p>
                  </w:txbxContent>
                </v:textbox>
              </v:roundrect>
            </w:pict>
          </mc:Fallback>
        </mc:AlternateContent>
      </w:r>
    </w:p>
    <w:p w:rsidR="004C5544" w:rsidRDefault="004C5544" w:rsidP="00725F65">
      <w:pPr>
        <w:rPr>
          <w:rFonts w:cs="StoneSansStd-Medium"/>
          <w:color w:val="000000"/>
          <w:sz w:val="24"/>
          <w:szCs w:val="24"/>
        </w:rPr>
      </w:pPr>
    </w:p>
    <w:p w:rsidR="004C5544" w:rsidRDefault="004C5544" w:rsidP="00725F65">
      <w:pPr>
        <w:rPr>
          <w:rFonts w:cs="StoneSansStd-Medium"/>
          <w:color w:val="000000"/>
          <w:sz w:val="24"/>
          <w:szCs w:val="24"/>
        </w:rPr>
      </w:pPr>
    </w:p>
    <w:p w:rsidR="004C5544" w:rsidRDefault="004C5544" w:rsidP="00725F65">
      <w:pPr>
        <w:rPr>
          <w:rFonts w:cs="StoneSansStd-Medium"/>
          <w:color w:val="000000"/>
          <w:sz w:val="24"/>
          <w:szCs w:val="24"/>
        </w:rPr>
      </w:pPr>
    </w:p>
    <w:p w:rsidR="004C5544" w:rsidRDefault="004C5544" w:rsidP="00725F65">
      <w:pPr>
        <w:rPr>
          <w:rFonts w:cs="StoneSansStd-Medium"/>
          <w:color w:val="000000"/>
          <w:sz w:val="24"/>
          <w:szCs w:val="24"/>
        </w:rPr>
      </w:pPr>
    </w:p>
    <w:p w:rsidR="004C5544" w:rsidRDefault="004C5544" w:rsidP="00725F65">
      <w:pPr>
        <w:rPr>
          <w:rFonts w:cs="StoneSansStd-Medium"/>
          <w:color w:val="000000"/>
          <w:sz w:val="24"/>
          <w:szCs w:val="24"/>
        </w:rPr>
      </w:pPr>
    </w:p>
    <w:p w:rsidR="004C5544" w:rsidRDefault="004C5544" w:rsidP="00725F65">
      <w:pPr>
        <w:rPr>
          <w:rFonts w:cs="StoneSansStd-Medium"/>
          <w:color w:val="000000"/>
          <w:sz w:val="24"/>
          <w:szCs w:val="24"/>
        </w:rPr>
      </w:pPr>
    </w:p>
    <w:p w:rsidR="004C5544" w:rsidRDefault="00C72B60" w:rsidP="00725F65">
      <w:pPr>
        <w:rPr>
          <w:rFonts w:cs="StoneSansStd-Medium"/>
          <w:color w:val="000000"/>
          <w:sz w:val="24"/>
          <w:szCs w:val="24"/>
        </w:rPr>
      </w:pPr>
      <w:r>
        <w:rPr>
          <w:noProof/>
        </w:rPr>
        <mc:AlternateContent>
          <mc:Choice Requires="wps">
            <w:drawing>
              <wp:anchor distT="0" distB="0" distL="114300" distR="114300" simplePos="0" relativeHeight="251661312" behindDoc="0" locked="0" layoutInCell="1" allowOverlap="1" wp14:anchorId="22417D78" wp14:editId="45772003">
                <wp:simplePos x="0" y="0"/>
                <wp:positionH relativeFrom="column">
                  <wp:posOffset>-595423</wp:posOffset>
                </wp:positionH>
                <wp:positionV relativeFrom="paragraph">
                  <wp:posOffset>278027</wp:posOffset>
                </wp:positionV>
                <wp:extent cx="6931025" cy="1573618"/>
                <wp:effectExtent l="0" t="0" r="41275" b="6477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573618"/>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86DBC" w:rsidRPr="00F35F94" w:rsidRDefault="00C86DBC" w:rsidP="00F35F94">
                            <w:pPr>
                              <w:autoSpaceDE w:val="0"/>
                              <w:autoSpaceDN w:val="0"/>
                              <w:adjustRightInd w:val="0"/>
                              <w:spacing w:after="0" w:line="240" w:lineRule="auto"/>
                              <w:rPr>
                                <w:rFonts w:cs="StoneSansStd-Semibold"/>
                                <w:b/>
                                <w:color w:val="553875"/>
                                <w:sz w:val="24"/>
                                <w:szCs w:val="24"/>
                                <w:u w:val="single"/>
                              </w:rPr>
                            </w:pPr>
                            <w:r w:rsidRPr="004C5544">
                              <w:rPr>
                                <w:rFonts w:cs="StoneSansStd-Semibold"/>
                                <w:b/>
                                <w:color w:val="553875"/>
                                <w:sz w:val="24"/>
                                <w:szCs w:val="24"/>
                              </w:rPr>
                              <w:t xml:space="preserve">What </w:t>
                            </w:r>
                            <w:proofErr w:type="gramStart"/>
                            <w:r w:rsidRPr="004C5544">
                              <w:rPr>
                                <w:rFonts w:cs="StoneSansStd-Semibold"/>
                                <w:b/>
                                <w:color w:val="553875"/>
                                <w:sz w:val="24"/>
                                <w:szCs w:val="24"/>
                              </w:rPr>
                              <w:t>is</w:t>
                            </w:r>
                            <w:proofErr w:type="gramEnd"/>
                            <w:r w:rsidRPr="004C5544">
                              <w:rPr>
                                <w:rFonts w:cs="StoneSansStd-Semibold"/>
                                <w:b/>
                                <w:color w:val="553875"/>
                                <w:sz w:val="24"/>
                                <w:szCs w:val="24"/>
                              </w:rPr>
                              <w:t xml:space="preserve"> the </w:t>
                            </w:r>
                            <w:r w:rsidRPr="00F35F94">
                              <w:rPr>
                                <w:rFonts w:cs="StoneSansStd-Semibold"/>
                                <w:b/>
                                <w:color w:val="553875"/>
                                <w:sz w:val="24"/>
                                <w:szCs w:val="24"/>
                              </w:rPr>
                              <w:t>Mental Health and Wellbeing Strategy?</w:t>
                            </w:r>
                          </w:p>
                          <w:p w:rsidR="00C86DBC" w:rsidRPr="004C5544" w:rsidRDefault="00C86DBC" w:rsidP="004C5544">
                            <w:pPr>
                              <w:autoSpaceDE w:val="0"/>
                              <w:autoSpaceDN w:val="0"/>
                              <w:adjustRightInd w:val="0"/>
                              <w:spacing w:after="0" w:line="240" w:lineRule="auto"/>
                              <w:rPr>
                                <w:rFonts w:cs="StoneSansStd-Semibold"/>
                                <w:b/>
                                <w:color w:val="553875"/>
                                <w:sz w:val="24"/>
                                <w:szCs w:val="24"/>
                              </w:rPr>
                            </w:pPr>
                          </w:p>
                          <w:p w:rsidR="00C86DBC" w:rsidRPr="004C5544" w:rsidRDefault="00C86DBC" w:rsidP="004C5544">
                            <w:pPr>
                              <w:autoSpaceDE w:val="0"/>
                              <w:autoSpaceDN w:val="0"/>
                              <w:adjustRightInd w:val="0"/>
                              <w:spacing w:after="0" w:line="240" w:lineRule="auto"/>
                              <w:rPr>
                                <w:rFonts w:cs="StoneSansStd-Medium"/>
                                <w:color w:val="000000"/>
                                <w:sz w:val="24"/>
                                <w:szCs w:val="24"/>
                              </w:rPr>
                            </w:pPr>
                            <w:r w:rsidRPr="004C5544">
                              <w:rPr>
                                <w:rFonts w:cs="StoneSansStd-Medium"/>
                                <w:color w:val="000000"/>
                                <w:sz w:val="24"/>
                                <w:szCs w:val="24"/>
                              </w:rPr>
                              <w:t xml:space="preserve">The </w:t>
                            </w:r>
                            <w:r>
                              <w:rPr>
                                <w:rFonts w:cs="StoneSansStd-Medium"/>
                                <w:color w:val="000000"/>
                                <w:sz w:val="24"/>
                                <w:szCs w:val="24"/>
                              </w:rPr>
                              <w:t>Mental Health and Wellbeing Strategy is a guide to</w:t>
                            </w:r>
                            <w:r w:rsidRPr="004C5544">
                              <w:rPr>
                                <w:rFonts w:cs="StoneSansStd-Medium"/>
                                <w:color w:val="000000"/>
                                <w:sz w:val="24"/>
                                <w:szCs w:val="24"/>
                              </w:rPr>
                              <w:t xml:space="preserve"> define ‘how’ </w:t>
                            </w:r>
                            <w:r>
                              <w:rPr>
                                <w:rFonts w:cs="StoneSansStd-Medium"/>
                                <w:color w:val="000000"/>
                                <w:sz w:val="24"/>
                                <w:szCs w:val="24"/>
                              </w:rPr>
                              <w:t>we are expected to support children and staff with mental health and wellbeing and</w:t>
                            </w:r>
                            <w:r w:rsidRPr="004C5544">
                              <w:rPr>
                                <w:rFonts w:cs="StoneSansStd-Medium"/>
                                <w:color w:val="000000"/>
                                <w:sz w:val="24"/>
                                <w:szCs w:val="24"/>
                              </w:rPr>
                              <w:t xml:space="preserve"> ‘what’</w:t>
                            </w:r>
                            <w:r>
                              <w:rPr>
                                <w:rFonts w:cs="StoneSansStd-Medium"/>
                                <w:color w:val="000000"/>
                                <w:sz w:val="24"/>
                                <w:szCs w:val="24"/>
                              </w:rPr>
                              <w:t xml:space="preserve"> practice we implement to support mental health and wellbeing.</w:t>
                            </w:r>
                          </w:p>
                          <w:p w:rsidR="00C86DBC" w:rsidRPr="004C5544" w:rsidRDefault="00C86DBC" w:rsidP="004C5544">
                            <w:pPr>
                              <w:autoSpaceDE w:val="0"/>
                              <w:autoSpaceDN w:val="0"/>
                              <w:adjustRightInd w:val="0"/>
                              <w:spacing w:after="0" w:line="240" w:lineRule="auto"/>
                              <w:rPr>
                                <w:rFonts w:cs="StoneSansStd-Medium"/>
                                <w:color w:val="000000"/>
                                <w:sz w:val="24"/>
                                <w:szCs w:val="24"/>
                              </w:rPr>
                            </w:pPr>
                            <w:r w:rsidRPr="004C5544">
                              <w:rPr>
                                <w:rFonts w:cs="StoneSansStd-Medium"/>
                                <w:color w:val="000000"/>
                                <w:sz w:val="24"/>
                                <w:szCs w:val="24"/>
                              </w:rPr>
                              <w:t xml:space="preserve">The </w:t>
                            </w:r>
                            <w:r>
                              <w:rPr>
                                <w:rFonts w:cs="StoneSansStd-Medium"/>
                                <w:color w:val="000000"/>
                                <w:sz w:val="24"/>
                                <w:szCs w:val="24"/>
                              </w:rPr>
                              <w:t>strategy</w:t>
                            </w:r>
                            <w:r w:rsidRPr="004C5544">
                              <w:rPr>
                                <w:rFonts w:cs="StoneSansStd-Medium"/>
                                <w:color w:val="000000"/>
                                <w:sz w:val="24"/>
                                <w:szCs w:val="24"/>
                              </w:rPr>
                              <w:t xml:space="preserve"> detai</w:t>
                            </w:r>
                            <w:r>
                              <w:rPr>
                                <w:rFonts w:cs="StoneSansStd-Medium"/>
                                <w:color w:val="000000"/>
                                <w:sz w:val="24"/>
                                <w:szCs w:val="24"/>
                              </w:rPr>
                              <w:t xml:space="preserve">ls the systems in place to ensure that mental health and wellbeing is embedded into our culture to support the children and staff at </w:t>
                            </w:r>
                            <w:r w:rsidR="00F77779">
                              <w:rPr>
                                <w:rFonts w:cs="StoneSansStd-Medium"/>
                                <w:color w:val="000000"/>
                                <w:sz w:val="24"/>
                                <w:szCs w:val="24"/>
                              </w:rPr>
                              <w:t>Tittensor First</w:t>
                            </w:r>
                            <w:r>
                              <w:rPr>
                                <w:rFonts w:cs="StoneSansStd-Medium"/>
                                <w:color w:val="000000"/>
                                <w:sz w:val="24"/>
                                <w:szCs w:val="24"/>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7" style="position:absolute;margin-left:-46.9pt;margin-top:21.9pt;width:545.75pt;height:1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" fillcolor="white [3201]" strokecolor="#c2d69b [1942]" strokeweight="1pt">
                <v:fill color2="#d6e3bc [1302]" focus="100%" type="gradient"/>
                <v:shadow on="t" color="#4e6128 [1606]" opacity=".5" offset="1pt"/>
                <v:textbox>
                  <w:txbxContent>
                    <w:p w:rsidR="00C86DBC" w:rsidRPr="00F35F94" w:rsidRDefault="00C86DBC" w:rsidP="00F35F94">
                      <w:pPr>
                        <w:autoSpaceDE w:val="0"/>
                        <w:autoSpaceDN w:val="0"/>
                        <w:adjustRightInd w:val="0"/>
                        <w:spacing w:after="0" w:line="240" w:lineRule="auto"/>
                        <w:rPr>
                          <w:rFonts w:cs="StoneSansStd-Semibold"/>
                          <w:b/>
                          <w:color w:val="553875"/>
                          <w:sz w:val="24"/>
                          <w:szCs w:val="24"/>
                          <w:u w:val="single"/>
                        </w:rPr>
                      </w:pPr>
                      <w:r w:rsidRPr="004C5544">
                        <w:rPr>
                          <w:rFonts w:cs="StoneSansStd-Semibold"/>
                          <w:b/>
                          <w:color w:val="553875"/>
                          <w:sz w:val="24"/>
                          <w:szCs w:val="24"/>
                        </w:rPr>
                        <w:t xml:space="preserve">What </w:t>
                      </w:r>
                      <w:proofErr w:type="gramStart"/>
                      <w:r w:rsidRPr="004C5544">
                        <w:rPr>
                          <w:rFonts w:cs="StoneSansStd-Semibold"/>
                          <w:b/>
                          <w:color w:val="553875"/>
                          <w:sz w:val="24"/>
                          <w:szCs w:val="24"/>
                        </w:rPr>
                        <w:t>is</w:t>
                      </w:r>
                      <w:proofErr w:type="gramEnd"/>
                      <w:r w:rsidRPr="004C5544">
                        <w:rPr>
                          <w:rFonts w:cs="StoneSansStd-Semibold"/>
                          <w:b/>
                          <w:color w:val="553875"/>
                          <w:sz w:val="24"/>
                          <w:szCs w:val="24"/>
                        </w:rPr>
                        <w:t xml:space="preserve"> the </w:t>
                      </w:r>
                      <w:r w:rsidRPr="00F35F94">
                        <w:rPr>
                          <w:rFonts w:cs="StoneSansStd-Semibold"/>
                          <w:b/>
                          <w:color w:val="553875"/>
                          <w:sz w:val="24"/>
                          <w:szCs w:val="24"/>
                        </w:rPr>
                        <w:t>Mental Health and Wellbeing Strategy?</w:t>
                      </w:r>
                    </w:p>
                    <w:p w:rsidR="00C86DBC" w:rsidRPr="004C5544" w:rsidRDefault="00C86DBC" w:rsidP="004C5544">
                      <w:pPr>
                        <w:autoSpaceDE w:val="0"/>
                        <w:autoSpaceDN w:val="0"/>
                        <w:adjustRightInd w:val="0"/>
                        <w:spacing w:after="0" w:line="240" w:lineRule="auto"/>
                        <w:rPr>
                          <w:rFonts w:cs="StoneSansStd-Semibold"/>
                          <w:b/>
                          <w:color w:val="553875"/>
                          <w:sz w:val="24"/>
                          <w:szCs w:val="24"/>
                        </w:rPr>
                      </w:pPr>
                    </w:p>
                    <w:p w:rsidR="00C86DBC" w:rsidRPr="004C5544" w:rsidRDefault="00C86DBC" w:rsidP="004C5544">
                      <w:pPr>
                        <w:autoSpaceDE w:val="0"/>
                        <w:autoSpaceDN w:val="0"/>
                        <w:adjustRightInd w:val="0"/>
                        <w:spacing w:after="0" w:line="240" w:lineRule="auto"/>
                        <w:rPr>
                          <w:rFonts w:cs="StoneSansStd-Medium"/>
                          <w:color w:val="000000"/>
                          <w:sz w:val="24"/>
                          <w:szCs w:val="24"/>
                        </w:rPr>
                      </w:pPr>
                      <w:r w:rsidRPr="004C5544">
                        <w:rPr>
                          <w:rFonts w:cs="StoneSansStd-Medium"/>
                          <w:color w:val="000000"/>
                          <w:sz w:val="24"/>
                          <w:szCs w:val="24"/>
                        </w:rPr>
                        <w:t xml:space="preserve">The </w:t>
                      </w:r>
                      <w:r>
                        <w:rPr>
                          <w:rFonts w:cs="StoneSansStd-Medium"/>
                          <w:color w:val="000000"/>
                          <w:sz w:val="24"/>
                          <w:szCs w:val="24"/>
                        </w:rPr>
                        <w:t>Mental Health and Wellbeing Strategy is a guide to</w:t>
                      </w:r>
                      <w:r w:rsidRPr="004C5544">
                        <w:rPr>
                          <w:rFonts w:cs="StoneSansStd-Medium"/>
                          <w:color w:val="000000"/>
                          <w:sz w:val="24"/>
                          <w:szCs w:val="24"/>
                        </w:rPr>
                        <w:t xml:space="preserve"> define ‘how’ </w:t>
                      </w:r>
                      <w:r>
                        <w:rPr>
                          <w:rFonts w:cs="StoneSansStd-Medium"/>
                          <w:color w:val="000000"/>
                          <w:sz w:val="24"/>
                          <w:szCs w:val="24"/>
                        </w:rPr>
                        <w:t>we are expected to support children and staff with mental health and wellbeing and</w:t>
                      </w:r>
                      <w:r w:rsidRPr="004C5544">
                        <w:rPr>
                          <w:rFonts w:cs="StoneSansStd-Medium"/>
                          <w:color w:val="000000"/>
                          <w:sz w:val="24"/>
                          <w:szCs w:val="24"/>
                        </w:rPr>
                        <w:t xml:space="preserve"> ‘what’</w:t>
                      </w:r>
                      <w:r>
                        <w:rPr>
                          <w:rFonts w:cs="StoneSansStd-Medium"/>
                          <w:color w:val="000000"/>
                          <w:sz w:val="24"/>
                          <w:szCs w:val="24"/>
                        </w:rPr>
                        <w:t xml:space="preserve"> practice we implement to support mental health and wellbeing.</w:t>
                      </w:r>
                    </w:p>
                    <w:p w:rsidR="00C86DBC" w:rsidRPr="004C5544" w:rsidRDefault="00C86DBC" w:rsidP="004C5544">
                      <w:pPr>
                        <w:autoSpaceDE w:val="0"/>
                        <w:autoSpaceDN w:val="0"/>
                        <w:adjustRightInd w:val="0"/>
                        <w:spacing w:after="0" w:line="240" w:lineRule="auto"/>
                        <w:rPr>
                          <w:rFonts w:cs="StoneSansStd-Medium"/>
                          <w:color w:val="000000"/>
                          <w:sz w:val="24"/>
                          <w:szCs w:val="24"/>
                        </w:rPr>
                      </w:pPr>
                      <w:r w:rsidRPr="004C5544">
                        <w:rPr>
                          <w:rFonts w:cs="StoneSansStd-Medium"/>
                          <w:color w:val="000000"/>
                          <w:sz w:val="24"/>
                          <w:szCs w:val="24"/>
                        </w:rPr>
                        <w:t xml:space="preserve">The </w:t>
                      </w:r>
                      <w:r>
                        <w:rPr>
                          <w:rFonts w:cs="StoneSansStd-Medium"/>
                          <w:color w:val="000000"/>
                          <w:sz w:val="24"/>
                          <w:szCs w:val="24"/>
                        </w:rPr>
                        <w:t>strategy</w:t>
                      </w:r>
                      <w:r w:rsidRPr="004C5544">
                        <w:rPr>
                          <w:rFonts w:cs="StoneSansStd-Medium"/>
                          <w:color w:val="000000"/>
                          <w:sz w:val="24"/>
                          <w:szCs w:val="24"/>
                        </w:rPr>
                        <w:t xml:space="preserve"> detai</w:t>
                      </w:r>
                      <w:r>
                        <w:rPr>
                          <w:rFonts w:cs="StoneSansStd-Medium"/>
                          <w:color w:val="000000"/>
                          <w:sz w:val="24"/>
                          <w:szCs w:val="24"/>
                        </w:rPr>
                        <w:t xml:space="preserve">ls the systems in place to ensure that mental health and wellbeing is embedded into our culture to support the children and staff at </w:t>
                      </w:r>
                      <w:r w:rsidR="00F77779">
                        <w:rPr>
                          <w:rFonts w:cs="StoneSansStd-Medium"/>
                          <w:color w:val="000000"/>
                          <w:sz w:val="24"/>
                          <w:szCs w:val="24"/>
                        </w:rPr>
                        <w:t>Tittensor First</w:t>
                      </w:r>
                      <w:r>
                        <w:rPr>
                          <w:rFonts w:cs="StoneSansStd-Medium"/>
                          <w:color w:val="000000"/>
                          <w:sz w:val="24"/>
                          <w:szCs w:val="24"/>
                        </w:rPr>
                        <w:t xml:space="preserve"> School.</w:t>
                      </w:r>
                    </w:p>
                  </w:txbxContent>
                </v:textbox>
              </v:roundrect>
            </w:pict>
          </mc:Fallback>
        </mc:AlternateContent>
      </w:r>
    </w:p>
    <w:p w:rsidR="004C5544" w:rsidRDefault="004C5544" w:rsidP="00725F65">
      <w:pPr>
        <w:rPr>
          <w:rFonts w:cs="StoneSansStd-Medium"/>
          <w:color w:val="000000"/>
          <w:sz w:val="24"/>
          <w:szCs w:val="24"/>
        </w:rPr>
      </w:pPr>
    </w:p>
    <w:p w:rsidR="005E7BC6" w:rsidRDefault="005E7BC6" w:rsidP="00725F65">
      <w:pPr>
        <w:rPr>
          <w:rFonts w:cs="StoneSansStd-Medium"/>
          <w:color w:val="000000"/>
          <w:sz w:val="24"/>
          <w:szCs w:val="24"/>
        </w:rPr>
      </w:pPr>
    </w:p>
    <w:p w:rsidR="004C5544" w:rsidRPr="00725F65" w:rsidRDefault="004C5544" w:rsidP="00725F65">
      <w:pPr>
        <w:rPr>
          <w:sz w:val="24"/>
          <w:szCs w:val="24"/>
        </w:rPr>
      </w:pPr>
    </w:p>
    <w:p w:rsidR="00725F65" w:rsidRDefault="00725F65"/>
    <w:p w:rsidR="00725F65" w:rsidRDefault="00725F65"/>
    <w:p w:rsidR="00C72B60" w:rsidRDefault="00C72B60"/>
    <w:p w:rsidR="00725F65" w:rsidRDefault="00C72B60">
      <w:r w:rsidRPr="005E7BC6">
        <w:rPr>
          <w:rFonts w:ascii="Calibri" w:eastAsia="Calibri" w:hAnsi="Calibri" w:cs="Times New Roman"/>
          <w:noProof/>
        </w:rPr>
        <w:drawing>
          <wp:anchor distT="0" distB="0" distL="114300" distR="114300" simplePos="0" relativeHeight="251687936" behindDoc="1" locked="0" layoutInCell="1" allowOverlap="1" wp14:anchorId="63ADF0A4" wp14:editId="22F5BA31">
            <wp:simplePos x="0" y="0"/>
            <wp:positionH relativeFrom="column">
              <wp:posOffset>159385</wp:posOffset>
            </wp:positionH>
            <wp:positionV relativeFrom="paragraph">
              <wp:posOffset>32385</wp:posOffset>
            </wp:positionV>
            <wp:extent cx="4986655" cy="1694180"/>
            <wp:effectExtent l="0" t="0" r="4445" b="1270"/>
            <wp:wrapTight wrapText="bothSides">
              <wp:wrapPolygon edited="0">
                <wp:start x="6931" y="0"/>
                <wp:lineTo x="5033" y="0"/>
                <wp:lineTo x="5116" y="2186"/>
                <wp:lineTo x="10810" y="3886"/>
                <wp:lineTo x="0" y="5343"/>
                <wp:lineTo x="0" y="6315"/>
                <wp:lineTo x="495" y="11658"/>
                <wp:lineTo x="0" y="14330"/>
                <wp:lineTo x="0" y="15301"/>
                <wp:lineTo x="10810" y="15544"/>
                <wp:lineTo x="10810" y="19430"/>
                <wp:lineTo x="908" y="20402"/>
                <wp:lineTo x="743" y="21130"/>
                <wp:lineTo x="990" y="21373"/>
                <wp:lineTo x="6106" y="21373"/>
                <wp:lineTo x="10727" y="19430"/>
                <wp:lineTo x="10810" y="15544"/>
                <wp:lineTo x="19474" y="15544"/>
                <wp:lineTo x="21537" y="14816"/>
                <wp:lineTo x="21537" y="9715"/>
                <wp:lineTo x="21124" y="7772"/>
                <wp:lineTo x="21289" y="5829"/>
                <wp:lineTo x="20216" y="5343"/>
                <wp:lineTo x="10810" y="3886"/>
                <wp:lineTo x="15513" y="1943"/>
                <wp:lineTo x="15678" y="0"/>
                <wp:lineTo x="13698" y="0"/>
                <wp:lineTo x="6931" y="0"/>
              </wp:wrapPolygon>
            </wp:wrapTight>
            <wp:docPr id="1" name="Picture 1" descr="https://www.mentallyhealthyschools.org.uk/media/1552/wmh-spectrum.png?width=709&amp;height=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ntallyhealthyschools.org.uk/media/1552/wmh-spectrum.png?width=709&amp;height=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655"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F65" w:rsidRDefault="00725F65"/>
    <w:p w:rsidR="00725F65" w:rsidRDefault="00725F65"/>
    <w:p w:rsidR="00F35F94" w:rsidRDefault="00F35F94"/>
    <w:p w:rsidR="00725F65" w:rsidRDefault="00725F65"/>
    <w:p w:rsidR="00C72B60" w:rsidRDefault="00C72B60"/>
    <w:p w:rsidR="00725F65" w:rsidRDefault="00593A71">
      <w:r>
        <w:rPr>
          <w:rFonts w:cs="StoneSansStd-Medium"/>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-330200</wp:posOffset>
                </wp:positionH>
                <wp:positionV relativeFrom="paragraph">
                  <wp:posOffset>172085</wp:posOffset>
                </wp:positionV>
                <wp:extent cx="6600825" cy="1813560"/>
                <wp:effectExtent l="6350" t="15240" r="1270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81356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86DBC" w:rsidRPr="004C5544" w:rsidRDefault="00C86DBC" w:rsidP="004C5544">
                            <w:pPr>
                              <w:autoSpaceDE w:val="0"/>
                              <w:autoSpaceDN w:val="0"/>
                              <w:adjustRightInd w:val="0"/>
                              <w:spacing w:after="0" w:line="240" w:lineRule="auto"/>
                              <w:rPr>
                                <w:rFonts w:cs="StoneSansStd-Semibold"/>
                                <w:b/>
                                <w:color w:val="553875"/>
                                <w:sz w:val="24"/>
                                <w:szCs w:val="24"/>
                              </w:rPr>
                            </w:pPr>
                            <w:r w:rsidRPr="004C5544">
                              <w:rPr>
                                <w:rFonts w:cs="StoneSansStd-Semibold"/>
                                <w:b/>
                                <w:color w:val="553875"/>
                                <w:sz w:val="24"/>
                                <w:szCs w:val="24"/>
                              </w:rPr>
                              <w:t xml:space="preserve">What do we mean by </w:t>
                            </w:r>
                            <w:r>
                              <w:rPr>
                                <w:rFonts w:cs="StoneSansStd-Semibold"/>
                                <w:b/>
                                <w:color w:val="553875"/>
                                <w:sz w:val="24"/>
                                <w:szCs w:val="24"/>
                              </w:rPr>
                              <w:t>mental health</w:t>
                            </w:r>
                            <w:r w:rsidRPr="004C5544">
                              <w:rPr>
                                <w:rFonts w:cs="StoneSansStd-Semibold"/>
                                <w:b/>
                                <w:color w:val="553875"/>
                                <w:sz w:val="24"/>
                                <w:szCs w:val="24"/>
                              </w:rPr>
                              <w:t>?</w:t>
                            </w:r>
                          </w:p>
                          <w:p w:rsidR="00C86DBC" w:rsidRPr="00474873" w:rsidRDefault="00C86DBC" w:rsidP="00C72B60">
                            <w:pPr>
                              <w:autoSpaceDE w:val="0"/>
                              <w:autoSpaceDN w:val="0"/>
                              <w:adjustRightInd w:val="0"/>
                              <w:spacing w:after="0" w:line="240" w:lineRule="auto"/>
                              <w:rPr>
                                <w:rFonts w:cs="StoneSansStd-Medium"/>
                                <w:b/>
                                <w:i/>
                                <w:color w:val="000000"/>
                                <w:sz w:val="24"/>
                                <w:szCs w:val="24"/>
                              </w:rPr>
                            </w:pPr>
                            <w:r w:rsidRPr="00474873">
                              <w:rPr>
                                <w:rFonts w:cs="StoneSansStd-Medium"/>
                                <w:b/>
                                <w:color w:val="000000"/>
                                <w:sz w:val="24"/>
                                <w:szCs w:val="24"/>
                              </w:rPr>
                              <w:t xml:space="preserve">Mental Health is </w:t>
                            </w:r>
                            <w:r w:rsidRPr="00474873">
                              <w:rPr>
                                <w:rFonts w:cs="StoneSansStd-Medium"/>
                                <w:b/>
                                <w:i/>
                                <w:color w:val="000000"/>
                                <w:sz w:val="24"/>
                                <w:szCs w:val="24"/>
                              </w:rPr>
                              <w:t>“the emotional and spiritual resilience which enables us to enjoy life and survive</w:t>
                            </w:r>
                          </w:p>
                          <w:p w:rsidR="00C86DBC" w:rsidRPr="00474873" w:rsidRDefault="00C86DBC" w:rsidP="00C72B60">
                            <w:pPr>
                              <w:autoSpaceDE w:val="0"/>
                              <w:autoSpaceDN w:val="0"/>
                              <w:adjustRightInd w:val="0"/>
                              <w:spacing w:after="0" w:line="240" w:lineRule="auto"/>
                              <w:rPr>
                                <w:rFonts w:cs="StoneSansStd-Medium"/>
                                <w:b/>
                                <w:i/>
                                <w:color w:val="000000"/>
                                <w:sz w:val="24"/>
                                <w:szCs w:val="24"/>
                              </w:rPr>
                            </w:pPr>
                            <w:proofErr w:type="gramStart"/>
                            <w:r w:rsidRPr="00474873">
                              <w:rPr>
                                <w:rFonts w:cs="StoneSansStd-Medium"/>
                                <w:b/>
                                <w:i/>
                                <w:color w:val="000000"/>
                                <w:sz w:val="24"/>
                                <w:szCs w:val="24"/>
                              </w:rPr>
                              <w:t>pain</w:t>
                            </w:r>
                            <w:proofErr w:type="gramEnd"/>
                            <w:r w:rsidRPr="00474873">
                              <w:rPr>
                                <w:rFonts w:cs="StoneSansStd-Medium"/>
                                <w:b/>
                                <w:i/>
                                <w:color w:val="000000"/>
                                <w:sz w:val="24"/>
                                <w:szCs w:val="24"/>
                              </w:rPr>
                              <w:t>, suffering and disappointment. It is a positive sense of wellbeing and an underlying belief in our and others dignity and worth. It is influenced by our experience and our genetic inheritance.”</w:t>
                            </w:r>
                          </w:p>
                          <w:p w:rsidR="00C86DBC" w:rsidRPr="00474873" w:rsidRDefault="00C86DBC" w:rsidP="00C72B60">
                            <w:pPr>
                              <w:autoSpaceDE w:val="0"/>
                              <w:autoSpaceDN w:val="0"/>
                              <w:adjustRightInd w:val="0"/>
                              <w:spacing w:after="0" w:line="240" w:lineRule="auto"/>
                              <w:jc w:val="right"/>
                              <w:rPr>
                                <w:rFonts w:cs="StoneSansStd-Medium"/>
                                <w:b/>
                                <w:color w:val="000000"/>
                                <w:sz w:val="24"/>
                                <w:szCs w:val="24"/>
                              </w:rPr>
                            </w:pPr>
                            <w:r w:rsidRPr="00474873">
                              <w:rPr>
                                <w:rFonts w:cs="StoneSansStd-Medium"/>
                                <w:b/>
                                <w:i/>
                                <w:color w:val="000000"/>
                                <w:sz w:val="24"/>
                                <w:szCs w:val="24"/>
                              </w:rPr>
                              <w:t xml:space="preserve"> </w:t>
                            </w:r>
                            <w:r w:rsidRPr="00474873">
                              <w:rPr>
                                <w:rFonts w:cs="StoneSansStd-Medium"/>
                                <w:b/>
                                <w:color w:val="000000"/>
                                <w:sz w:val="24"/>
                                <w:szCs w:val="24"/>
                              </w:rPr>
                              <w:t xml:space="preserve"> (World Health Organisation)</w:t>
                            </w:r>
                          </w:p>
                          <w:p w:rsidR="00C86DBC" w:rsidRPr="00C72B60" w:rsidRDefault="00C86DBC" w:rsidP="00C72B60">
                            <w:pPr>
                              <w:autoSpaceDE w:val="0"/>
                              <w:autoSpaceDN w:val="0"/>
                              <w:adjustRightInd w:val="0"/>
                              <w:spacing w:after="0" w:line="240" w:lineRule="auto"/>
                              <w:rPr>
                                <w:rFonts w:cs="StoneSansStd-Medium"/>
                                <w:color w:val="000000"/>
                                <w:sz w:val="24"/>
                                <w:szCs w:val="24"/>
                              </w:rPr>
                            </w:pPr>
                          </w:p>
                          <w:p w:rsidR="00C86DBC" w:rsidRPr="00C72B60" w:rsidRDefault="00C86DBC" w:rsidP="00C72B60">
                            <w:pPr>
                              <w:autoSpaceDE w:val="0"/>
                              <w:autoSpaceDN w:val="0"/>
                              <w:adjustRightInd w:val="0"/>
                              <w:spacing w:after="0" w:line="240" w:lineRule="auto"/>
                              <w:rPr>
                                <w:rFonts w:cs="StoneSansStd-Medium"/>
                                <w:color w:val="000000"/>
                                <w:sz w:val="24"/>
                                <w:szCs w:val="24"/>
                              </w:rPr>
                            </w:pPr>
                            <w:r w:rsidRPr="00C72B60">
                              <w:rPr>
                                <w:rFonts w:cs="StoneSansStd-Medium"/>
                                <w:color w:val="000000"/>
                                <w:sz w:val="24"/>
                                <w:szCs w:val="24"/>
                              </w:rPr>
                              <w:t>Mental health affects all aspects of life and behaviour.</w:t>
                            </w:r>
                          </w:p>
                          <w:p w:rsidR="00C86DBC" w:rsidRPr="00C72B60" w:rsidRDefault="00C86DBC" w:rsidP="00C72B60">
                            <w:pPr>
                              <w:autoSpaceDE w:val="0"/>
                              <w:autoSpaceDN w:val="0"/>
                              <w:adjustRightInd w:val="0"/>
                              <w:spacing w:after="0" w:line="240" w:lineRule="auto"/>
                              <w:rPr>
                                <w:rFonts w:cs="StoneSansStd-Medium"/>
                                <w:color w:val="000000"/>
                                <w:sz w:val="24"/>
                                <w:szCs w:val="24"/>
                                <w:lang w:val="en"/>
                              </w:rPr>
                            </w:pPr>
                            <w:r w:rsidRPr="00C72B60">
                              <w:rPr>
                                <w:rFonts w:cs="StoneSansStd-Medium"/>
                                <w:color w:val="000000"/>
                                <w:sz w:val="24"/>
                                <w:szCs w:val="24"/>
                                <w:lang w:val="en"/>
                              </w:rPr>
                              <w:t>Like physical health, mental health is something we all have. It can range across a spectrum from healthy to unwell; it can fluctuate on a d</w:t>
                            </w:r>
                            <w:r>
                              <w:rPr>
                                <w:rFonts w:cs="StoneSansStd-Medium"/>
                                <w:color w:val="000000"/>
                                <w:sz w:val="24"/>
                                <w:szCs w:val="24"/>
                                <w:lang w:val="en"/>
                              </w:rPr>
                              <w:t>aily basis and change over time, see above spectrum.</w:t>
                            </w:r>
                          </w:p>
                          <w:p w:rsidR="00C86DBC" w:rsidRPr="004C5544" w:rsidRDefault="00C86DBC" w:rsidP="00C72B60">
                            <w:pPr>
                              <w:autoSpaceDE w:val="0"/>
                              <w:autoSpaceDN w:val="0"/>
                              <w:adjustRightInd w:val="0"/>
                              <w:spacing w:after="0" w:line="240" w:lineRule="auto"/>
                              <w:rPr>
                                <w:rFonts w:cs="StoneSansStd-Medium"/>
                                <w:color w:val="00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4" o:spid="_x0000_s1028" style="position:absolute;margin-left:-26pt;margin-top:13.55pt;width:519.75pt;height:142.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" fillcolor="white [3201]" strokecolor="#c2d69b [1942]" strokeweight="1pt">
                <v:fill color2="#d6e3bc [1302]" focus="100%" type="gradient"/>
                <v:shadow on="t" color="#4e6128 [1606]" opacity=".5" offset="1pt"/>
                <v:textbox style="mso-fit-shape-to-text:t">
                  <w:txbxContent>
                    <w:p w:rsidR="00C86DBC" w:rsidRPr="004C5544" w:rsidRDefault="00C86DBC" w:rsidP="004C5544">
                      <w:pPr>
                        <w:autoSpaceDE w:val="0"/>
                        <w:autoSpaceDN w:val="0"/>
                        <w:adjustRightInd w:val="0"/>
                        <w:spacing w:after="0" w:line="240" w:lineRule="auto"/>
                        <w:rPr>
                          <w:rFonts w:cs="StoneSansStd-Semibold"/>
                          <w:b/>
                          <w:color w:val="553875"/>
                          <w:sz w:val="24"/>
                          <w:szCs w:val="24"/>
                        </w:rPr>
                      </w:pPr>
                      <w:r w:rsidRPr="004C5544">
                        <w:rPr>
                          <w:rFonts w:cs="StoneSansStd-Semibold"/>
                          <w:b/>
                          <w:color w:val="553875"/>
                          <w:sz w:val="24"/>
                          <w:szCs w:val="24"/>
                        </w:rPr>
                        <w:t xml:space="preserve">What do we mean by </w:t>
                      </w:r>
                      <w:r>
                        <w:rPr>
                          <w:rFonts w:cs="StoneSansStd-Semibold"/>
                          <w:b/>
                          <w:color w:val="553875"/>
                          <w:sz w:val="24"/>
                          <w:szCs w:val="24"/>
                        </w:rPr>
                        <w:t>mental health</w:t>
                      </w:r>
                      <w:r w:rsidRPr="004C5544">
                        <w:rPr>
                          <w:rFonts w:cs="StoneSansStd-Semibold"/>
                          <w:b/>
                          <w:color w:val="553875"/>
                          <w:sz w:val="24"/>
                          <w:szCs w:val="24"/>
                        </w:rPr>
                        <w:t>?</w:t>
                      </w:r>
                    </w:p>
                    <w:p w:rsidR="00C86DBC" w:rsidRPr="00474873" w:rsidRDefault="00C86DBC" w:rsidP="00C72B60">
                      <w:pPr>
                        <w:autoSpaceDE w:val="0"/>
                        <w:autoSpaceDN w:val="0"/>
                        <w:adjustRightInd w:val="0"/>
                        <w:spacing w:after="0" w:line="240" w:lineRule="auto"/>
                        <w:rPr>
                          <w:rFonts w:cs="StoneSansStd-Medium"/>
                          <w:b/>
                          <w:i/>
                          <w:color w:val="000000"/>
                          <w:sz w:val="24"/>
                          <w:szCs w:val="24"/>
                        </w:rPr>
                      </w:pPr>
                      <w:r w:rsidRPr="00474873">
                        <w:rPr>
                          <w:rFonts w:cs="StoneSansStd-Medium"/>
                          <w:b/>
                          <w:color w:val="000000"/>
                          <w:sz w:val="24"/>
                          <w:szCs w:val="24"/>
                        </w:rPr>
                        <w:t xml:space="preserve">Mental Health is </w:t>
                      </w:r>
                      <w:r w:rsidRPr="00474873">
                        <w:rPr>
                          <w:rFonts w:cs="StoneSansStd-Medium"/>
                          <w:b/>
                          <w:i/>
                          <w:color w:val="000000"/>
                          <w:sz w:val="24"/>
                          <w:szCs w:val="24"/>
                        </w:rPr>
                        <w:t>“the emotional and spiritual resilience which enables us to enjoy life and survive</w:t>
                      </w:r>
                    </w:p>
                    <w:p w:rsidR="00C86DBC" w:rsidRPr="00474873" w:rsidRDefault="00C86DBC" w:rsidP="00C72B60">
                      <w:pPr>
                        <w:autoSpaceDE w:val="0"/>
                        <w:autoSpaceDN w:val="0"/>
                        <w:adjustRightInd w:val="0"/>
                        <w:spacing w:after="0" w:line="240" w:lineRule="auto"/>
                        <w:rPr>
                          <w:rFonts w:cs="StoneSansStd-Medium"/>
                          <w:b/>
                          <w:i/>
                          <w:color w:val="000000"/>
                          <w:sz w:val="24"/>
                          <w:szCs w:val="24"/>
                        </w:rPr>
                      </w:pPr>
                      <w:proofErr w:type="gramStart"/>
                      <w:r w:rsidRPr="00474873">
                        <w:rPr>
                          <w:rFonts w:cs="StoneSansStd-Medium"/>
                          <w:b/>
                          <w:i/>
                          <w:color w:val="000000"/>
                          <w:sz w:val="24"/>
                          <w:szCs w:val="24"/>
                        </w:rPr>
                        <w:t>pain</w:t>
                      </w:r>
                      <w:proofErr w:type="gramEnd"/>
                      <w:r w:rsidRPr="00474873">
                        <w:rPr>
                          <w:rFonts w:cs="StoneSansStd-Medium"/>
                          <w:b/>
                          <w:i/>
                          <w:color w:val="000000"/>
                          <w:sz w:val="24"/>
                          <w:szCs w:val="24"/>
                        </w:rPr>
                        <w:t>, suffering and disappointment. It is a positive sense of wellbeing and an underlying belief in our and others dignity and worth. It is influenced by our experience and our genetic inheritance.”</w:t>
                      </w:r>
                    </w:p>
                    <w:p w:rsidR="00C86DBC" w:rsidRPr="00474873" w:rsidRDefault="00C86DBC" w:rsidP="00C72B60">
                      <w:pPr>
                        <w:autoSpaceDE w:val="0"/>
                        <w:autoSpaceDN w:val="0"/>
                        <w:adjustRightInd w:val="0"/>
                        <w:spacing w:after="0" w:line="240" w:lineRule="auto"/>
                        <w:jc w:val="right"/>
                        <w:rPr>
                          <w:rFonts w:cs="StoneSansStd-Medium"/>
                          <w:b/>
                          <w:color w:val="000000"/>
                          <w:sz w:val="24"/>
                          <w:szCs w:val="24"/>
                        </w:rPr>
                      </w:pPr>
                      <w:r w:rsidRPr="00474873">
                        <w:rPr>
                          <w:rFonts w:cs="StoneSansStd-Medium"/>
                          <w:b/>
                          <w:i/>
                          <w:color w:val="000000"/>
                          <w:sz w:val="24"/>
                          <w:szCs w:val="24"/>
                        </w:rPr>
                        <w:t xml:space="preserve"> </w:t>
                      </w:r>
                      <w:r w:rsidRPr="00474873">
                        <w:rPr>
                          <w:rFonts w:cs="StoneSansStd-Medium"/>
                          <w:b/>
                          <w:color w:val="000000"/>
                          <w:sz w:val="24"/>
                          <w:szCs w:val="24"/>
                        </w:rPr>
                        <w:t xml:space="preserve"> (World Health Organisation)</w:t>
                      </w:r>
                    </w:p>
                    <w:p w:rsidR="00C86DBC" w:rsidRPr="00C72B60" w:rsidRDefault="00C86DBC" w:rsidP="00C72B60">
                      <w:pPr>
                        <w:autoSpaceDE w:val="0"/>
                        <w:autoSpaceDN w:val="0"/>
                        <w:adjustRightInd w:val="0"/>
                        <w:spacing w:after="0" w:line="240" w:lineRule="auto"/>
                        <w:rPr>
                          <w:rFonts w:cs="StoneSansStd-Medium"/>
                          <w:color w:val="000000"/>
                          <w:sz w:val="24"/>
                          <w:szCs w:val="24"/>
                        </w:rPr>
                      </w:pPr>
                    </w:p>
                    <w:p w:rsidR="00C86DBC" w:rsidRPr="00C72B60" w:rsidRDefault="00C86DBC" w:rsidP="00C72B60">
                      <w:pPr>
                        <w:autoSpaceDE w:val="0"/>
                        <w:autoSpaceDN w:val="0"/>
                        <w:adjustRightInd w:val="0"/>
                        <w:spacing w:after="0" w:line="240" w:lineRule="auto"/>
                        <w:rPr>
                          <w:rFonts w:cs="StoneSansStd-Medium"/>
                          <w:color w:val="000000"/>
                          <w:sz w:val="24"/>
                          <w:szCs w:val="24"/>
                        </w:rPr>
                      </w:pPr>
                      <w:r w:rsidRPr="00C72B60">
                        <w:rPr>
                          <w:rFonts w:cs="StoneSansStd-Medium"/>
                          <w:color w:val="000000"/>
                          <w:sz w:val="24"/>
                          <w:szCs w:val="24"/>
                        </w:rPr>
                        <w:t>Mental health affects all aspects of life and behaviour.</w:t>
                      </w:r>
                    </w:p>
                    <w:p w:rsidR="00C86DBC" w:rsidRPr="00C72B60" w:rsidRDefault="00C86DBC" w:rsidP="00C72B60">
                      <w:pPr>
                        <w:autoSpaceDE w:val="0"/>
                        <w:autoSpaceDN w:val="0"/>
                        <w:adjustRightInd w:val="0"/>
                        <w:spacing w:after="0" w:line="240" w:lineRule="auto"/>
                        <w:rPr>
                          <w:rFonts w:cs="StoneSansStd-Medium"/>
                          <w:color w:val="000000"/>
                          <w:sz w:val="24"/>
                          <w:szCs w:val="24"/>
                          <w:lang w:val="en"/>
                        </w:rPr>
                      </w:pPr>
                      <w:r w:rsidRPr="00C72B60">
                        <w:rPr>
                          <w:rFonts w:cs="StoneSansStd-Medium"/>
                          <w:color w:val="000000"/>
                          <w:sz w:val="24"/>
                          <w:szCs w:val="24"/>
                          <w:lang w:val="en"/>
                        </w:rPr>
                        <w:t>Like physical health, mental health is something we all have. It can range across a spectrum from healthy to unwell; it can fluctuate on a d</w:t>
                      </w:r>
                      <w:r>
                        <w:rPr>
                          <w:rFonts w:cs="StoneSansStd-Medium"/>
                          <w:color w:val="000000"/>
                          <w:sz w:val="24"/>
                          <w:szCs w:val="24"/>
                          <w:lang w:val="en"/>
                        </w:rPr>
                        <w:t>aily basis and change over time, see above spectrum.</w:t>
                      </w:r>
                    </w:p>
                    <w:p w:rsidR="00C86DBC" w:rsidRPr="004C5544" w:rsidRDefault="00C86DBC" w:rsidP="00C72B60">
                      <w:pPr>
                        <w:autoSpaceDE w:val="0"/>
                        <w:autoSpaceDN w:val="0"/>
                        <w:adjustRightInd w:val="0"/>
                        <w:spacing w:after="0" w:line="240" w:lineRule="auto"/>
                        <w:rPr>
                          <w:rFonts w:cs="StoneSansStd-Medium"/>
                          <w:color w:val="000000"/>
                          <w:sz w:val="24"/>
                          <w:szCs w:val="24"/>
                        </w:rPr>
                      </w:pPr>
                    </w:p>
                  </w:txbxContent>
                </v:textbox>
              </v:roundrect>
            </w:pict>
          </mc:Fallback>
        </mc:AlternateContent>
      </w:r>
    </w:p>
    <w:p w:rsidR="00725F65" w:rsidRDefault="00725F65"/>
    <w:p w:rsidR="00725F65" w:rsidRDefault="00725F65"/>
    <w:p w:rsidR="00725F65" w:rsidRDefault="00725F65"/>
    <w:p w:rsidR="006739A7" w:rsidRDefault="006739A7"/>
    <w:p w:rsidR="006739A7" w:rsidRDefault="006739A7"/>
    <w:p w:rsidR="006739A7" w:rsidRDefault="007B0338">
      <w:r>
        <w:rPr>
          <w:b/>
          <w:noProof/>
          <w:sz w:val="28"/>
          <w:szCs w:val="28"/>
          <w:u w:val="single"/>
        </w:rPr>
        <w:lastRenderedPageBreak/>
        <mc:AlternateContent>
          <mc:Choice Requires="wps">
            <w:drawing>
              <wp:anchor distT="0" distB="0" distL="114300" distR="114300" simplePos="0" relativeHeight="251682816" behindDoc="0" locked="0" layoutInCell="1" allowOverlap="1" wp14:anchorId="2A25802A" wp14:editId="7BB29E20">
                <wp:simplePos x="0" y="0"/>
                <wp:positionH relativeFrom="column">
                  <wp:posOffset>-414670</wp:posOffset>
                </wp:positionH>
                <wp:positionV relativeFrom="paragraph">
                  <wp:posOffset>-148856</wp:posOffset>
                </wp:positionV>
                <wp:extent cx="6479082" cy="2987749"/>
                <wp:effectExtent l="0" t="0" r="36195" b="603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082" cy="2987749"/>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C86DBC" w:rsidRDefault="00C86DBC" w:rsidP="007B0338">
                            <w:pPr>
                              <w:jc w:val="center"/>
                              <w:rPr>
                                <w:b/>
                                <w:color w:val="4A206A"/>
                                <w:sz w:val="24"/>
                                <w:szCs w:val="24"/>
                              </w:rPr>
                            </w:pPr>
                            <w:r>
                              <w:rPr>
                                <w:b/>
                                <w:color w:val="4A206A"/>
                                <w:sz w:val="24"/>
                                <w:szCs w:val="24"/>
                              </w:rPr>
                              <w:t>How does Tittensor First promote positive mental health</w:t>
                            </w:r>
                            <w:r w:rsidRPr="00020298">
                              <w:rPr>
                                <w:b/>
                                <w:color w:val="4A206A"/>
                                <w:sz w:val="24"/>
                                <w:szCs w:val="24"/>
                              </w:rPr>
                              <w:t>?</w:t>
                            </w:r>
                          </w:p>
                          <w:p w:rsidR="00C86DBC" w:rsidRPr="007B0338" w:rsidRDefault="00C86DBC" w:rsidP="007B0338">
                            <w:pPr>
                              <w:spacing w:after="0" w:line="240" w:lineRule="auto"/>
                              <w:rPr>
                                <w:b/>
                                <w:color w:val="4A206A"/>
                                <w:sz w:val="24"/>
                                <w:szCs w:val="24"/>
                              </w:rPr>
                            </w:pPr>
                            <w:r w:rsidRPr="007B0338">
                              <w:rPr>
                                <w:b/>
                                <w:bCs/>
                                <w:sz w:val="24"/>
                                <w:szCs w:val="24"/>
                              </w:rPr>
                              <w:t xml:space="preserve"> (Prevention):</w:t>
                            </w:r>
                          </w:p>
                          <w:p w:rsidR="00C86DBC" w:rsidRPr="007B0338" w:rsidRDefault="00C86DBC" w:rsidP="007B0338">
                            <w:pPr>
                              <w:numPr>
                                <w:ilvl w:val="0"/>
                                <w:numId w:val="16"/>
                              </w:numPr>
                              <w:spacing w:after="0" w:line="240" w:lineRule="auto"/>
                              <w:rPr>
                                <w:sz w:val="24"/>
                                <w:szCs w:val="24"/>
                              </w:rPr>
                            </w:pPr>
                            <w:r w:rsidRPr="007B0338">
                              <w:rPr>
                                <w:sz w:val="24"/>
                                <w:szCs w:val="24"/>
                              </w:rPr>
                              <w:t>Promote knowledge and understanding of both internal and external support services.</w:t>
                            </w:r>
                          </w:p>
                          <w:p w:rsidR="00C86DBC" w:rsidRPr="007B0338" w:rsidRDefault="00C86DBC" w:rsidP="007B0338">
                            <w:pPr>
                              <w:numPr>
                                <w:ilvl w:val="0"/>
                                <w:numId w:val="16"/>
                              </w:numPr>
                              <w:spacing w:after="0" w:line="240" w:lineRule="auto"/>
                              <w:rPr>
                                <w:sz w:val="24"/>
                                <w:szCs w:val="24"/>
                              </w:rPr>
                            </w:pPr>
                            <w:r w:rsidRPr="007B0338">
                              <w:rPr>
                                <w:sz w:val="24"/>
                                <w:szCs w:val="24"/>
                              </w:rPr>
                              <w:t>Encourage and support the whole school community to be positive in its approach to mental health wellbeing.</w:t>
                            </w:r>
                          </w:p>
                          <w:p w:rsidR="00C86DBC" w:rsidRPr="007B0338" w:rsidRDefault="00C86DBC" w:rsidP="007B0338">
                            <w:pPr>
                              <w:numPr>
                                <w:ilvl w:val="0"/>
                                <w:numId w:val="16"/>
                              </w:numPr>
                              <w:spacing w:after="0" w:line="240" w:lineRule="auto"/>
                              <w:rPr>
                                <w:sz w:val="24"/>
                                <w:szCs w:val="24"/>
                              </w:rPr>
                            </w:pPr>
                            <w:r w:rsidRPr="007B0338">
                              <w:rPr>
                                <w:sz w:val="24"/>
                                <w:szCs w:val="24"/>
                              </w:rPr>
                              <w:t>Provide guidance and support to all those connected with the organisation to help them develop confidence in their ability to manage mental health and emotional wellbeing.</w:t>
                            </w:r>
                          </w:p>
                          <w:p w:rsidR="00C86DBC" w:rsidRPr="007B0338" w:rsidRDefault="00C86DBC" w:rsidP="007B0338">
                            <w:pPr>
                              <w:numPr>
                                <w:ilvl w:val="0"/>
                                <w:numId w:val="16"/>
                              </w:numPr>
                              <w:spacing w:after="0" w:line="240" w:lineRule="auto"/>
                              <w:rPr>
                                <w:sz w:val="24"/>
                                <w:szCs w:val="24"/>
                              </w:rPr>
                            </w:pPr>
                            <w:r w:rsidRPr="007B0338">
                              <w:rPr>
                                <w:sz w:val="24"/>
                                <w:szCs w:val="24"/>
                              </w:rPr>
                              <w:t>Provide appropriate training and information to staff on mental health and emotional wellbeing.</w:t>
                            </w:r>
                          </w:p>
                          <w:p w:rsidR="00C86DBC" w:rsidRPr="007B0338" w:rsidRDefault="00C86DBC" w:rsidP="007B0338">
                            <w:pPr>
                              <w:numPr>
                                <w:ilvl w:val="0"/>
                                <w:numId w:val="16"/>
                              </w:numPr>
                              <w:spacing w:after="0" w:line="240" w:lineRule="auto"/>
                              <w:rPr>
                                <w:sz w:val="24"/>
                                <w:szCs w:val="24"/>
                              </w:rPr>
                            </w:pPr>
                            <w:r w:rsidRPr="007B0338">
                              <w:rPr>
                                <w:sz w:val="24"/>
                                <w:szCs w:val="24"/>
                              </w:rPr>
                              <w:t xml:space="preserve">Have named Mental Health First Aiders who are the contact point at </w:t>
                            </w:r>
                            <w:r>
                              <w:rPr>
                                <w:sz w:val="24"/>
                                <w:szCs w:val="24"/>
                              </w:rPr>
                              <w:t>Tittensor First</w:t>
                            </w:r>
                            <w:r w:rsidRPr="007B0338">
                              <w:rPr>
                                <w:sz w:val="24"/>
                                <w:szCs w:val="24"/>
                              </w:rPr>
                              <w:t xml:space="preserve"> and a Pastoral team who are responsible for co-ordination and delivery of the school’s mental health and emotional wellbeing strategy.</w:t>
                            </w:r>
                          </w:p>
                          <w:p w:rsidR="00C86DBC" w:rsidRPr="007B0338" w:rsidRDefault="00C86DBC" w:rsidP="007B0338">
                            <w:pPr>
                              <w:numPr>
                                <w:ilvl w:val="0"/>
                                <w:numId w:val="16"/>
                              </w:numPr>
                              <w:spacing w:after="0" w:line="240" w:lineRule="auto"/>
                              <w:rPr>
                                <w:sz w:val="24"/>
                                <w:szCs w:val="24"/>
                              </w:rPr>
                            </w:pPr>
                            <w:r w:rsidRPr="007B0338">
                              <w:rPr>
                                <w:sz w:val="24"/>
                                <w:szCs w:val="24"/>
                              </w:rPr>
                              <w:t>Seek to embed mental health and emotional support across the curriculum.</w:t>
                            </w:r>
                          </w:p>
                          <w:p w:rsidR="00C86DBC" w:rsidRPr="007B0338" w:rsidRDefault="00C86DBC" w:rsidP="007B0338">
                            <w:pPr>
                              <w:rPr>
                                <w:sz w:val="24"/>
                                <w:szCs w:val="24"/>
                              </w:rPr>
                            </w:pPr>
                          </w:p>
                          <w:p w:rsidR="00C86DBC" w:rsidRPr="00020298" w:rsidRDefault="00C86DBC" w:rsidP="007B033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4" o:spid="_x0000_s1029" style="position:absolute;margin-left:-32.65pt;margin-top:-11.7pt;width:510.15pt;height:2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" fillcolor="white [3201]" strokecolor="#c2d69b [1942]" strokeweight="1pt">
                <v:fill color2="#d6e3bc [1302]" focus="100%" type="gradient"/>
                <v:shadow on="t" color="#4e6128 [1606]" opacity=".5" offset="1pt"/>
                <v:textbox>
                  <w:txbxContent>
                    <w:p w:rsidR="00C86DBC" w:rsidRDefault="00C86DBC" w:rsidP="007B0338">
                      <w:pPr>
                        <w:jc w:val="center"/>
                        <w:rPr>
                          <w:b/>
                          <w:color w:val="4A206A"/>
                          <w:sz w:val="24"/>
                          <w:szCs w:val="24"/>
                        </w:rPr>
                      </w:pPr>
                      <w:r>
                        <w:rPr>
                          <w:b/>
                          <w:color w:val="4A206A"/>
                          <w:sz w:val="24"/>
                          <w:szCs w:val="24"/>
                        </w:rPr>
                        <w:t>How does Tittensor First promote positive mental health</w:t>
                      </w:r>
                      <w:r w:rsidRPr="00020298">
                        <w:rPr>
                          <w:b/>
                          <w:color w:val="4A206A"/>
                          <w:sz w:val="24"/>
                          <w:szCs w:val="24"/>
                        </w:rPr>
                        <w:t>?</w:t>
                      </w:r>
                    </w:p>
                    <w:p w:rsidR="00C86DBC" w:rsidRPr="007B0338" w:rsidRDefault="00C86DBC" w:rsidP="007B0338">
                      <w:pPr>
                        <w:spacing w:after="0" w:line="240" w:lineRule="auto"/>
                        <w:rPr>
                          <w:b/>
                          <w:color w:val="4A206A"/>
                          <w:sz w:val="24"/>
                          <w:szCs w:val="24"/>
                        </w:rPr>
                      </w:pPr>
                      <w:r w:rsidRPr="007B0338">
                        <w:rPr>
                          <w:b/>
                          <w:bCs/>
                          <w:sz w:val="24"/>
                          <w:szCs w:val="24"/>
                        </w:rPr>
                        <w:t xml:space="preserve"> (Prevention):</w:t>
                      </w:r>
                    </w:p>
                    <w:p w:rsidR="00C86DBC" w:rsidRPr="007B0338" w:rsidRDefault="00C86DBC" w:rsidP="007B0338">
                      <w:pPr>
                        <w:numPr>
                          <w:ilvl w:val="0"/>
                          <w:numId w:val="16"/>
                        </w:numPr>
                        <w:spacing w:after="0" w:line="240" w:lineRule="auto"/>
                        <w:rPr>
                          <w:sz w:val="24"/>
                          <w:szCs w:val="24"/>
                        </w:rPr>
                      </w:pPr>
                      <w:r w:rsidRPr="007B0338">
                        <w:rPr>
                          <w:sz w:val="24"/>
                          <w:szCs w:val="24"/>
                        </w:rPr>
                        <w:t>Promote knowledge and understanding of both internal and external support services.</w:t>
                      </w:r>
                    </w:p>
                    <w:p w:rsidR="00C86DBC" w:rsidRPr="007B0338" w:rsidRDefault="00C86DBC" w:rsidP="007B0338">
                      <w:pPr>
                        <w:numPr>
                          <w:ilvl w:val="0"/>
                          <w:numId w:val="16"/>
                        </w:numPr>
                        <w:spacing w:after="0" w:line="240" w:lineRule="auto"/>
                        <w:rPr>
                          <w:sz w:val="24"/>
                          <w:szCs w:val="24"/>
                        </w:rPr>
                      </w:pPr>
                      <w:r w:rsidRPr="007B0338">
                        <w:rPr>
                          <w:sz w:val="24"/>
                          <w:szCs w:val="24"/>
                        </w:rPr>
                        <w:t>Encourage and support the whole school community to be positive in its approach to mental health wellbeing.</w:t>
                      </w:r>
                    </w:p>
                    <w:p w:rsidR="00C86DBC" w:rsidRPr="007B0338" w:rsidRDefault="00C86DBC" w:rsidP="007B0338">
                      <w:pPr>
                        <w:numPr>
                          <w:ilvl w:val="0"/>
                          <w:numId w:val="16"/>
                        </w:numPr>
                        <w:spacing w:after="0" w:line="240" w:lineRule="auto"/>
                        <w:rPr>
                          <w:sz w:val="24"/>
                          <w:szCs w:val="24"/>
                        </w:rPr>
                      </w:pPr>
                      <w:r w:rsidRPr="007B0338">
                        <w:rPr>
                          <w:sz w:val="24"/>
                          <w:szCs w:val="24"/>
                        </w:rPr>
                        <w:t>Provide guidance and support to all those connected with the organisation to help them develop confidence in their ability to manage mental health and emotional wellbeing.</w:t>
                      </w:r>
                    </w:p>
                    <w:p w:rsidR="00C86DBC" w:rsidRPr="007B0338" w:rsidRDefault="00C86DBC" w:rsidP="007B0338">
                      <w:pPr>
                        <w:numPr>
                          <w:ilvl w:val="0"/>
                          <w:numId w:val="16"/>
                        </w:numPr>
                        <w:spacing w:after="0" w:line="240" w:lineRule="auto"/>
                        <w:rPr>
                          <w:sz w:val="24"/>
                          <w:szCs w:val="24"/>
                        </w:rPr>
                      </w:pPr>
                      <w:r w:rsidRPr="007B0338">
                        <w:rPr>
                          <w:sz w:val="24"/>
                          <w:szCs w:val="24"/>
                        </w:rPr>
                        <w:t>Provide appropriate training and information to staff on mental health and emotional wellbeing.</w:t>
                      </w:r>
                    </w:p>
                    <w:p w:rsidR="00C86DBC" w:rsidRPr="007B0338" w:rsidRDefault="00C86DBC" w:rsidP="007B0338">
                      <w:pPr>
                        <w:numPr>
                          <w:ilvl w:val="0"/>
                          <w:numId w:val="16"/>
                        </w:numPr>
                        <w:spacing w:after="0" w:line="240" w:lineRule="auto"/>
                        <w:rPr>
                          <w:sz w:val="24"/>
                          <w:szCs w:val="24"/>
                        </w:rPr>
                      </w:pPr>
                      <w:r w:rsidRPr="007B0338">
                        <w:rPr>
                          <w:sz w:val="24"/>
                          <w:szCs w:val="24"/>
                        </w:rPr>
                        <w:t xml:space="preserve">Have named Mental Health First Aiders who are the contact point at </w:t>
                      </w:r>
                      <w:r>
                        <w:rPr>
                          <w:sz w:val="24"/>
                          <w:szCs w:val="24"/>
                        </w:rPr>
                        <w:t>Tittensor First</w:t>
                      </w:r>
                      <w:r w:rsidRPr="007B0338">
                        <w:rPr>
                          <w:sz w:val="24"/>
                          <w:szCs w:val="24"/>
                        </w:rPr>
                        <w:t xml:space="preserve"> and a Pastoral team who are responsible for co-ordination and delivery of the school’s mental health and emotional wellbeing strategy.</w:t>
                      </w:r>
                    </w:p>
                    <w:p w:rsidR="00C86DBC" w:rsidRPr="007B0338" w:rsidRDefault="00C86DBC" w:rsidP="007B0338">
                      <w:pPr>
                        <w:numPr>
                          <w:ilvl w:val="0"/>
                          <w:numId w:val="16"/>
                        </w:numPr>
                        <w:spacing w:after="0" w:line="240" w:lineRule="auto"/>
                        <w:rPr>
                          <w:sz w:val="24"/>
                          <w:szCs w:val="24"/>
                        </w:rPr>
                      </w:pPr>
                      <w:r w:rsidRPr="007B0338">
                        <w:rPr>
                          <w:sz w:val="24"/>
                          <w:szCs w:val="24"/>
                        </w:rPr>
                        <w:t>Seek to embed mental health and emotional support across the curriculum.</w:t>
                      </w:r>
                    </w:p>
                    <w:p w:rsidR="00C86DBC" w:rsidRPr="007B0338" w:rsidRDefault="00C86DBC" w:rsidP="007B0338">
                      <w:pPr>
                        <w:rPr>
                          <w:sz w:val="24"/>
                          <w:szCs w:val="24"/>
                        </w:rPr>
                      </w:pPr>
                    </w:p>
                    <w:p w:rsidR="00C86DBC" w:rsidRPr="00020298" w:rsidRDefault="00C86DBC" w:rsidP="007B0338">
                      <w:pPr>
                        <w:rPr>
                          <w:sz w:val="24"/>
                          <w:szCs w:val="24"/>
                        </w:rPr>
                      </w:pPr>
                    </w:p>
                  </w:txbxContent>
                </v:textbox>
              </v:roundrect>
            </w:pict>
          </mc:Fallback>
        </mc:AlternateContent>
      </w:r>
    </w:p>
    <w:p w:rsidR="006739A7" w:rsidRDefault="006739A7"/>
    <w:p w:rsidR="00020298" w:rsidRDefault="00020298"/>
    <w:p w:rsidR="00020298" w:rsidRDefault="00020298"/>
    <w:p w:rsidR="00020298" w:rsidRDefault="00020298"/>
    <w:p w:rsidR="00020298" w:rsidRDefault="00020298"/>
    <w:p w:rsidR="00020298" w:rsidRDefault="00020298"/>
    <w:p w:rsidR="00020298" w:rsidRDefault="00020298"/>
    <w:p w:rsidR="00CD7FD4" w:rsidRPr="00020298" w:rsidRDefault="00CD7FD4">
      <w:pPr>
        <w:rPr>
          <w:sz w:val="24"/>
        </w:rPr>
      </w:pPr>
    </w:p>
    <w:p w:rsidR="00CD7FD4" w:rsidRDefault="00E17437">
      <w:r>
        <w:rPr>
          <w:b/>
          <w:noProof/>
          <w:sz w:val="28"/>
          <w:szCs w:val="28"/>
          <w:u w:val="single"/>
        </w:rPr>
        <mc:AlternateContent>
          <mc:Choice Requires="wps">
            <w:drawing>
              <wp:anchor distT="0" distB="0" distL="114300" distR="114300" simplePos="0" relativeHeight="251689984" behindDoc="0" locked="0" layoutInCell="1" allowOverlap="1" wp14:anchorId="09D7EDED" wp14:editId="3BCF4DBA">
                <wp:simplePos x="0" y="0"/>
                <wp:positionH relativeFrom="column">
                  <wp:posOffset>-414670</wp:posOffset>
                </wp:positionH>
                <wp:positionV relativeFrom="paragraph">
                  <wp:posOffset>136098</wp:posOffset>
                </wp:positionV>
                <wp:extent cx="6479082" cy="3593804"/>
                <wp:effectExtent l="0" t="0" r="36195" b="641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082" cy="3593804"/>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C86DBC" w:rsidRDefault="00C86DBC" w:rsidP="004A7174">
                            <w:pPr>
                              <w:jc w:val="center"/>
                              <w:rPr>
                                <w:b/>
                                <w:color w:val="4A206A"/>
                                <w:sz w:val="24"/>
                                <w:szCs w:val="24"/>
                              </w:rPr>
                            </w:pPr>
                            <w:r>
                              <w:rPr>
                                <w:b/>
                                <w:color w:val="4A206A"/>
                                <w:sz w:val="24"/>
                                <w:szCs w:val="24"/>
                              </w:rPr>
                              <w:t>How does Tittensor First support mental health</w:t>
                            </w:r>
                            <w:r w:rsidRPr="00020298">
                              <w:rPr>
                                <w:b/>
                                <w:color w:val="4A206A"/>
                                <w:sz w:val="24"/>
                                <w:szCs w:val="24"/>
                              </w:rPr>
                              <w:t>?</w:t>
                            </w:r>
                          </w:p>
                          <w:p w:rsidR="00C86DBC" w:rsidRPr="00474873" w:rsidRDefault="00C86DBC" w:rsidP="004A7174">
                            <w:pPr>
                              <w:spacing w:after="0" w:line="240" w:lineRule="auto"/>
                              <w:rPr>
                                <w:bCs/>
                                <w:sz w:val="24"/>
                                <w:szCs w:val="24"/>
                              </w:rPr>
                            </w:pPr>
                            <w:r w:rsidRPr="00474873">
                              <w:rPr>
                                <w:bCs/>
                                <w:sz w:val="24"/>
                                <w:szCs w:val="24"/>
                              </w:rPr>
                              <w:t xml:space="preserve"> Addressing Needs (mechanisms to support children and staff):</w:t>
                            </w:r>
                          </w:p>
                          <w:p w:rsidR="00C86DBC" w:rsidRPr="00474873" w:rsidRDefault="00C86DBC" w:rsidP="004A7174">
                            <w:pPr>
                              <w:numPr>
                                <w:ilvl w:val="0"/>
                                <w:numId w:val="17"/>
                              </w:numPr>
                              <w:spacing w:after="0" w:line="240" w:lineRule="auto"/>
                              <w:rPr>
                                <w:bCs/>
                                <w:sz w:val="24"/>
                                <w:szCs w:val="24"/>
                              </w:rPr>
                            </w:pPr>
                            <w:r w:rsidRPr="00474873">
                              <w:rPr>
                                <w:bCs/>
                                <w:sz w:val="24"/>
                                <w:szCs w:val="24"/>
                              </w:rPr>
                              <w:t>Promote a culture which supports and encourages self-disclosure.</w:t>
                            </w:r>
                          </w:p>
                          <w:p w:rsidR="00C86DBC" w:rsidRPr="00474873" w:rsidRDefault="00C86DBC" w:rsidP="004A7174">
                            <w:pPr>
                              <w:numPr>
                                <w:ilvl w:val="0"/>
                                <w:numId w:val="17"/>
                              </w:numPr>
                              <w:spacing w:after="0" w:line="240" w:lineRule="auto"/>
                              <w:rPr>
                                <w:bCs/>
                                <w:sz w:val="24"/>
                                <w:szCs w:val="24"/>
                              </w:rPr>
                            </w:pPr>
                            <w:r w:rsidRPr="00474873">
                              <w:rPr>
                                <w:bCs/>
                                <w:sz w:val="24"/>
                                <w:szCs w:val="24"/>
                              </w:rPr>
                              <w:t xml:space="preserve">Use the ‘Mental Health Spectrum’ to identify children that fall into the ‘struggling’ and ‘unwell’ mental health categories and seek support from the school’s Wellbeing Lead, </w:t>
                            </w:r>
                            <w:r>
                              <w:rPr>
                                <w:bCs/>
                                <w:sz w:val="24"/>
                                <w:szCs w:val="24"/>
                              </w:rPr>
                              <w:t>L Mannering</w:t>
                            </w:r>
                            <w:r w:rsidRPr="00474873">
                              <w:rPr>
                                <w:bCs/>
                                <w:sz w:val="24"/>
                                <w:szCs w:val="24"/>
                              </w:rPr>
                              <w:t>.</w:t>
                            </w:r>
                          </w:p>
                          <w:p w:rsidR="00C86DBC" w:rsidRPr="00474873" w:rsidRDefault="00C86DBC" w:rsidP="004A7174">
                            <w:pPr>
                              <w:numPr>
                                <w:ilvl w:val="0"/>
                                <w:numId w:val="17"/>
                              </w:numPr>
                              <w:spacing w:after="0" w:line="240" w:lineRule="auto"/>
                              <w:rPr>
                                <w:bCs/>
                                <w:sz w:val="24"/>
                                <w:szCs w:val="24"/>
                              </w:rPr>
                            </w:pPr>
                            <w:r w:rsidRPr="00474873">
                              <w:rPr>
                                <w:bCs/>
                                <w:sz w:val="24"/>
                                <w:szCs w:val="24"/>
                              </w:rPr>
                              <w:t>Provide a framework for responding appropriately to mental health wellbeing.</w:t>
                            </w:r>
                          </w:p>
                          <w:p w:rsidR="00C86DBC" w:rsidRPr="00474873" w:rsidRDefault="00C86DBC" w:rsidP="004A7174">
                            <w:pPr>
                              <w:numPr>
                                <w:ilvl w:val="0"/>
                                <w:numId w:val="17"/>
                              </w:numPr>
                              <w:spacing w:after="0" w:line="240" w:lineRule="auto"/>
                              <w:rPr>
                                <w:bCs/>
                                <w:sz w:val="24"/>
                                <w:szCs w:val="24"/>
                              </w:rPr>
                            </w:pPr>
                            <w:r>
                              <w:rPr>
                                <w:bCs/>
                                <w:sz w:val="24"/>
                                <w:szCs w:val="24"/>
                              </w:rPr>
                              <w:t xml:space="preserve">Recognise that </w:t>
                            </w:r>
                            <w:proofErr w:type="gramStart"/>
                            <w:r>
                              <w:rPr>
                                <w:bCs/>
                                <w:sz w:val="24"/>
                                <w:szCs w:val="24"/>
                              </w:rPr>
                              <w:t xml:space="preserve">staff </w:t>
                            </w:r>
                            <w:r w:rsidRPr="00474873">
                              <w:rPr>
                                <w:bCs/>
                                <w:sz w:val="24"/>
                                <w:szCs w:val="24"/>
                              </w:rPr>
                              <w:t>have</w:t>
                            </w:r>
                            <w:proofErr w:type="gramEnd"/>
                            <w:r w:rsidRPr="00474873">
                              <w:rPr>
                                <w:bCs/>
                                <w:sz w:val="24"/>
                                <w:szCs w:val="24"/>
                              </w:rPr>
                              <w:t xml:space="preserve"> the responsibility to alert others to potential and actual indicators of mental health needs and to take this action whenever necessary. For pupils, through our Wellbeing referral support system following our Safeguarding Policy and for staff, </w:t>
                            </w:r>
                            <w:r>
                              <w:rPr>
                                <w:bCs/>
                                <w:sz w:val="24"/>
                                <w:szCs w:val="24"/>
                              </w:rPr>
                              <w:t>the Headteacher</w:t>
                            </w:r>
                            <w:r w:rsidRPr="00474873">
                              <w:rPr>
                                <w:bCs/>
                                <w:sz w:val="24"/>
                                <w:szCs w:val="24"/>
                              </w:rPr>
                              <w:t>.</w:t>
                            </w:r>
                          </w:p>
                          <w:p w:rsidR="00C86DBC" w:rsidRPr="00474873" w:rsidRDefault="00C86DBC" w:rsidP="004A7174">
                            <w:pPr>
                              <w:numPr>
                                <w:ilvl w:val="0"/>
                                <w:numId w:val="17"/>
                              </w:numPr>
                              <w:spacing w:after="0" w:line="240" w:lineRule="auto"/>
                              <w:rPr>
                                <w:bCs/>
                                <w:sz w:val="24"/>
                                <w:szCs w:val="24"/>
                              </w:rPr>
                            </w:pPr>
                            <w:r w:rsidRPr="00474873">
                              <w:rPr>
                                <w:bCs/>
                                <w:sz w:val="24"/>
                                <w:szCs w:val="24"/>
                              </w:rPr>
                              <w:t>Co-operate with other organisations involved in the delivery of mental health and emotional support services.</w:t>
                            </w:r>
                          </w:p>
                          <w:p w:rsidR="00C86DBC" w:rsidRPr="00474873" w:rsidRDefault="00C86DBC" w:rsidP="004A7174">
                            <w:pPr>
                              <w:numPr>
                                <w:ilvl w:val="0"/>
                                <w:numId w:val="17"/>
                              </w:numPr>
                              <w:spacing w:after="0" w:line="240" w:lineRule="auto"/>
                              <w:rPr>
                                <w:bCs/>
                                <w:sz w:val="24"/>
                                <w:szCs w:val="24"/>
                              </w:rPr>
                            </w:pPr>
                            <w:r w:rsidRPr="00474873">
                              <w:rPr>
                                <w:bCs/>
                                <w:sz w:val="24"/>
                                <w:szCs w:val="24"/>
                              </w:rPr>
                              <w:t>Observe the principles of confidentiality and general data protection in respect of mental health and emotional wellbeing.</w:t>
                            </w:r>
                          </w:p>
                          <w:p w:rsidR="00C86DBC" w:rsidRPr="00474873" w:rsidRDefault="00C86DBC" w:rsidP="004A7174">
                            <w:pPr>
                              <w:spacing w:after="0" w:line="240" w:lineRule="auto"/>
                              <w:rPr>
                                <w:sz w:val="24"/>
                                <w:szCs w:val="24"/>
                              </w:rPr>
                            </w:pPr>
                          </w:p>
                          <w:p w:rsidR="00C86DBC" w:rsidRPr="007B0338" w:rsidRDefault="00C86DBC" w:rsidP="004A7174">
                            <w:pPr>
                              <w:rPr>
                                <w:sz w:val="24"/>
                                <w:szCs w:val="24"/>
                              </w:rPr>
                            </w:pPr>
                          </w:p>
                          <w:p w:rsidR="00C86DBC" w:rsidRPr="00020298" w:rsidRDefault="00C86DBC" w:rsidP="004A7174">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32.65pt;margin-top:10.7pt;width:510.15pt;height:2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" strokecolor="#c3d69b" strokeweight="1pt">
                <v:fill color2="#d7e4bd" focus="100%" type="gradient"/>
                <v:shadow on="t" color="#4f6228" opacity=".5" offset="1pt"/>
                <v:textbox>
                  <w:txbxContent>
                    <w:p w:rsidR="00C86DBC" w:rsidRDefault="00C86DBC" w:rsidP="004A7174">
                      <w:pPr>
                        <w:jc w:val="center"/>
                        <w:rPr>
                          <w:b/>
                          <w:color w:val="4A206A"/>
                          <w:sz w:val="24"/>
                          <w:szCs w:val="24"/>
                        </w:rPr>
                      </w:pPr>
                      <w:r>
                        <w:rPr>
                          <w:b/>
                          <w:color w:val="4A206A"/>
                          <w:sz w:val="24"/>
                          <w:szCs w:val="24"/>
                        </w:rPr>
                        <w:t>How does Tittensor First support mental health</w:t>
                      </w:r>
                      <w:r w:rsidRPr="00020298">
                        <w:rPr>
                          <w:b/>
                          <w:color w:val="4A206A"/>
                          <w:sz w:val="24"/>
                          <w:szCs w:val="24"/>
                        </w:rPr>
                        <w:t>?</w:t>
                      </w:r>
                    </w:p>
                    <w:p w:rsidR="00C86DBC" w:rsidRPr="00474873" w:rsidRDefault="00C86DBC" w:rsidP="004A7174">
                      <w:pPr>
                        <w:spacing w:after="0" w:line="240" w:lineRule="auto"/>
                        <w:rPr>
                          <w:bCs/>
                          <w:sz w:val="24"/>
                          <w:szCs w:val="24"/>
                        </w:rPr>
                      </w:pPr>
                      <w:r w:rsidRPr="00474873">
                        <w:rPr>
                          <w:bCs/>
                          <w:sz w:val="24"/>
                          <w:szCs w:val="24"/>
                        </w:rPr>
                        <w:t xml:space="preserve"> Addressing Needs (mechanisms to support children and staff):</w:t>
                      </w:r>
                    </w:p>
                    <w:p w:rsidR="00C86DBC" w:rsidRPr="00474873" w:rsidRDefault="00C86DBC" w:rsidP="004A7174">
                      <w:pPr>
                        <w:numPr>
                          <w:ilvl w:val="0"/>
                          <w:numId w:val="17"/>
                        </w:numPr>
                        <w:spacing w:after="0" w:line="240" w:lineRule="auto"/>
                        <w:rPr>
                          <w:bCs/>
                          <w:sz w:val="24"/>
                          <w:szCs w:val="24"/>
                        </w:rPr>
                      </w:pPr>
                      <w:r w:rsidRPr="00474873">
                        <w:rPr>
                          <w:bCs/>
                          <w:sz w:val="24"/>
                          <w:szCs w:val="24"/>
                        </w:rPr>
                        <w:t>Promote a culture which supports and encourages self-disclosure.</w:t>
                      </w:r>
                    </w:p>
                    <w:p w:rsidR="00C86DBC" w:rsidRPr="00474873" w:rsidRDefault="00C86DBC" w:rsidP="004A7174">
                      <w:pPr>
                        <w:numPr>
                          <w:ilvl w:val="0"/>
                          <w:numId w:val="17"/>
                        </w:numPr>
                        <w:spacing w:after="0" w:line="240" w:lineRule="auto"/>
                        <w:rPr>
                          <w:bCs/>
                          <w:sz w:val="24"/>
                          <w:szCs w:val="24"/>
                        </w:rPr>
                      </w:pPr>
                      <w:r w:rsidRPr="00474873">
                        <w:rPr>
                          <w:bCs/>
                          <w:sz w:val="24"/>
                          <w:szCs w:val="24"/>
                        </w:rPr>
                        <w:t xml:space="preserve">Use the ‘Mental Health Spectrum’ to identify children that fall into the ‘struggling’ and ‘unwell’ mental health categories and seek support from the school’s Wellbeing Lead, </w:t>
                      </w:r>
                      <w:r>
                        <w:rPr>
                          <w:bCs/>
                          <w:sz w:val="24"/>
                          <w:szCs w:val="24"/>
                        </w:rPr>
                        <w:t>L Mannering</w:t>
                      </w:r>
                      <w:r w:rsidRPr="00474873">
                        <w:rPr>
                          <w:bCs/>
                          <w:sz w:val="24"/>
                          <w:szCs w:val="24"/>
                        </w:rPr>
                        <w:t>.</w:t>
                      </w:r>
                    </w:p>
                    <w:p w:rsidR="00C86DBC" w:rsidRPr="00474873" w:rsidRDefault="00C86DBC" w:rsidP="004A7174">
                      <w:pPr>
                        <w:numPr>
                          <w:ilvl w:val="0"/>
                          <w:numId w:val="17"/>
                        </w:numPr>
                        <w:spacing w:after="0" w:line="240" w:lineRule="auto"/>
                        <w:rPr>
                          <w:bCs/>
                          <w:sz w:val="24"/>
                          <w:szCs w:val="24"/>
                        </w:rPr>
                      </w:pPr>
                      <w:r w:rsidRPr="00474873">
                        <w:rPr>
                          <w:bCs/>
                          <w:sz w:val="24"/>
                          <w:szCs w:val="24"/>
                        </w:rPr>
                        <w:t>Provide a framework for responding appropriately to mental health wellbeing.</w:t>
                      </w:r>
                    </w:p>
                    <w:p w:rsidR="00C86DBC" w:rsidRPr="00474873" w:rsidRDefault="00C86DBC" w:rsidP="004A7174">
                      <w:pPr>
                        <w:numPr>
                          <w:ilvl w:val="0"/>
                          <w:numId w:val="17"/>
                        </w:numPr>
                        <w:spacing w:after="0" w:line="240" w:lineRule="auto"/>
                        <w:rPr>
                          <w:bCs/>
                          <w:sz w:val="24"/>
                          <w:szCs w:val="24"/>
                        </w:rPr>
                      </w:pPr>
                      <w:r>
                        <w:rPr>
                          <w:bCs/>
                          <w:sz w:val="24"/>
                          <w:szCs w:val="24"/>
                        </w:rPr>
                        <w:t xml:space="preserve">Recognise that </w:t>
                      </w:r>
                      <w:proofErr w:type="gramStart"/>
                      <w:r>
                        <w:rPr>
                          <w:bCs/>
                          <w:sz w:val="24"/>
                          <w:szCs w:val="24"/>
                        </w:rPr>
                        <w:t xml:space="preserve">staff </w:t>
                      </w:r>
                      <w:r w:rsidRPr="00474873">
                        <w:rPr>
                          <w:bCs/>
                          <w:sz w:val="24"/>
                          <w:szCs w:val="24"/>
                        </w:rPr>
                        <w:t>have</w:t>
                      </w:r>
                      <w:proofErr w:type="gramEnd"/>
                      <w:r w:rsidRPr="00474873">
                        <w:rPr>
                          <w:bCs/>
                          <w:sz w:val="24"/>
                          <w:szCs w:val="24"/>
                        </w:rPr>
                        <w:t xml:space="preserve"> the responsibility to alert others to potential and actual indicators of mental health needs and to take this action whenever necessary. For pupils, through our Wellbeing referral support system following our Safeguarding Policy and for staff, </w:t>
                      </w:r>
                      <w:r>
                        <w:rPr>
                          <w:bCs/>
                          <w:sz w:val="24"/>
                          <w:szCs w:val="24"/>
                        </w:rPr>
                        <w:t>the Headteacher</w:t>
                      </w:r>
                      <w:r w:rsidRPr="00474873">
                        <w:rPr>
                          <w:bCs/>
                          <w:sz w:val="24"/>
                          <w:szCs w:val="24"/>
                        </w:rPr>
                        <w:t>.</w:t>
                      </w:r>
                    </w:p>
                    <w:p w:rsidR="00C86DBC" w:rsidRPr="00474873" w:rsidRDefault="00C86DBC" w:rsidP="004A7174">
                      <w:pPr>
                        <w:numPr>
                          <w:ilvl w:val="0"/>
                          <w:numId w:val="17"/>
                        </w:numPr>
                        <w:spacing w:after="0" w:line="240" w:lineRule="auto"/>
                        <w:rPr>
                          <w:bCs/>
                          <w:sz w:val="24"/>
                          <w:szCs w:val="24"/>
                        </w:rPr>
                      </w:pPr>
                      <w:r w:rsidRPr="00474873">
                        <w:rPr>
                          <w:bCs/>
                          <w:sz w:val="24"/>
                          <w:szCs w:val="24"/>
                        </w:rPr>
                        <w:t>Co-operate with other organisations involved in the delivery of mental health and emotional support services.</w:t>
                      </w:r>
                    </w:p>
                    <w:p w:rsidR="00C86DBC" w:rsidRPr="00474873" w:rsidRDefault="00C86DBC" w:rsidP="004A7174">
                      <w:pPr>
                        <w:numPr>
                          <w:ilvl w:val="0"/>
                          <w:numId w:val="17"/>
                        </w:numPr>
                        <w:spacing w:after="0" w:line="240" w:lineRule="auto"/>
                        <w:rPr>
                          <w:bCs/>
                          <w:sz w:val="24"/>
                          <w:szCs w:val="24"/>
                        </w:rPr>
                      </w:pPr>
                      <w:r w:rsidRPr="00474873">
                        <w:rPr>
                          <w:bCs/>
                          <w:sz w:val="24"/>
                          <w:szCs w:val="24"/>
                        </w:rPr>
                        <w:t>Observe the principles of confidentiality and general data protection in respect of mental health and emotional wellbeing.</w:t>
                      </w:r>
                    </w:p>
                    <w:p w:rsidR="00C86DBC" w:rsidRPr="00474873" w:rsidRDefault="00C86DBC" w:rsidP="004A7174">
                      <w:pPr>
                        <w:spacing w:after="0" w:line="240" w:lineRule="auto"/>
                        <w:rPr>
                          <w:sz w:val="24"/>
                          <w:szCs w:val="24"/>
                        </w:rPr>
                      </w:pPr>
                    </w:p>
                    <w:p w:rsidR="00C86DBC" w:rsidRPr="007B0338" w:rsidRDefault="00C86DBC" w:rsidP="004A7174">
                      <w:pPr>
                        <w:rPr>
                          <w:sz w:val="24"/>
                          <w:szCs w:val="24"/>
                        </w:rPr>
                      </w:pPr>
                    </w:p>
                    <w:p w:rsidR="00C86DBC" w:rsidRPr="00020298" w:rsidRDefault="00C86DBC" w:rsidP="004A7174">
                      <w:pPr>
                        <w:rPr>
                          <w:sz w:val="24"/>
                          <w:szCs w:val="24"/>
                        </w:rPr>
                      </w:pPr>
                    </w:p>
                  </w:txbxContent>
                </v:textbox>
              </v:roundrect>
            </w:pict>
          </mc:Fallback>
        </mc:AlternateContent>
      </w:r>
    </w:p>
    <w:p w:rsidR="00CD7FD4" w:rsidRDefault="00CD7FD4"/>
    <w:p w:rsidR="00CD7FD4" w:rsidRDefault="00CD7FD4"/>
    <w:p w:rsidR="00CD7FD4" w:rsidRDefault="00CD7FD4"/>
    <w:p w:rsidR="00CD7FD4" w:rsidRDefault="00CD7FD4"/>
    <w:p w:rsidR="00CD7FD4" w:rsidRDefault="00CD7FD4"/>
    <w:p w:rsidR="00CD7FD4" w:rsidRDefault="00CD7FD4" w:rsidP="00EB5FA4">
      <w:pPr>
        <w:jc w:val="center"/>
      </w:pPr>
    </w:p>
    <w:p w:rsidR="00CD7FD4" w:rsidRDefault="00CD7FD4"/>
    <w:p w:rsidR="00CD7FD4" w:rsidRDefault="00CD7FD4"/>
    <w:p w:rsidR="00CD7FD4" w:rsidRDefault="00CD7FD4"/>
    <w:p w:rsidR="00CD7FD4" w:rsidRDefault="00CD7FD4"/>
    <w:p w:rsidR="00CD7FD4" w:rsidRDefault="00CD7FD4" w:rsidP="00EB5FA4">
      <w:pPr>
        <w:tabs>
          <w:tab w:val="left" w:pos="5445"/>
        </w:tabs>
      </w:pPr>
    </w:p>
    <w:p w:rsidR="00CD7FD4" w:rsidRDefault="00E17437">
      <w:r>
        <w:rPr>
          <w:b/>
          <w:noProof/>
          <w:sz w:val="28"/>
          <w:szCs w:val="28"/>
          <w:u w:val="single"/>
        </w:rPr>
        <mc:AlternateContent>
          <mc:Choice Requires="wps">
            <w:drawing>
              <wp:anchor distT="0" distB="0" distL="114300" distR="114300" simplePos="0" relativeHeight="251698176" behindDoc="0" locked="0" layoutInCell="1" allowOverlap="1" wp14:anchorId="622A5494" wp14:editId="0CFBA037">
                <wp:simplePos x="0" y="0"/>
                <wp:positionH relativeFrom="column">
                  <wp:posOffset>-414670</wp:posOffset>
                </wp:positionH>
                <wp:positionV relativeFrom="paragraph">
                  <wp:posOffset>86508</wp:posOffset>
                </wp:positionV>
                <wp:extent cx="6478905" cy="2009553"/>
                <wp:effectExtent l="0" t="0" r="36195" b="48260"/>
                <wp:wrapNone/>
                <wp:docPr id="28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009553"/>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C86DBC" w:rsidRDefault="00C86DBC" w:rsidP="00E17437">
                            <w:pPr>
                              <w:spacing w:after="0" w:line="240" w:lineRule="auto"/>
                              <w:jc w:val="center"/>
                              <w:rPr>
                                <w:b/>
                                <w:color w:val="4A206A"/>
                                <w:sz w:val="24"/>
                                <w:szCs w:val="24"/>
                              </w:rPr>
                            </w:pPr>
                            <w:r>
                              <w:rPr>
                                <w:b/>
                                <w:color w:val="4A206A"/>
                                <w:sz w:val="24"/>
                                <w:szCs w:val="24"/>
                              </w:rPr>
                              <w:t xml:space="preserve">What </w:t>
                            </w:r>
                            <w:r w:rsidRPr="00E17437">
                              <w:rPr>
                                <w:b/>
                                <w:color w:val="4A206A"/>
                                <w:sz w:val="24"/>
                                <w:szCs w:val="24"/>
                              </w:rPr>
                              <w:t>do we do if we believe a child or member of staff needs support?</w:t>
                            </w:r>
                          </w:p>
                          <w:p w:rsidR="00C86DBC" w:rsidRPr="00474873" w:rsidRDefault="00C86DBC" w:rsidP="00E17437">
                            <w:pPr>
                              <w:spacing w:after="0" w:line="240" w:lineRule="auto"/>
                              <w:jc w:val="center"/>
                              <w:rPr>
                                <w:bCs/>
                                <w:sz w:val="24"/>
                                <w:szCs w:val="24"/>
                              </w:rPr>
                            </w:pPr>
                          </w:p>
                          <w:p w:rsidR="00C86DBC" w:rsidRPr="00E17437" w:rsidRDefault="00C86DBC" w:rsidP="00E17437">
                            <w:pPr>
                              <w:spacing w:after="0" w:line="240" w:lineRule="auto"/>
                              <w:rPr>
                                <w:sz w:val="24"/>
                                <w:szCs w:val="24"/>
                              </w:rPr>
                            </w:pPr>
                            <w:r w:rsidRPr="00E17437">
                              <w:rPr>
                                <w:sz w:val="24"/>
                                <w:szCs w:val="24"/>
                              </w:rPr>
                              <w:t xml:space="preserve">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Safeguarding Lead or Designated Assistant Safeguarding Lead. Any other Safeguarding concerns that are non-urgent should be recorded </w:t>
                            </w:r>
                            <w:r>
                              <w:rPr>
                                <w:sz w:val="24"/>
                                <w:szCs w:val="24"/>
                              </w:rPr>
                              <w:t>on the ‘Concerns’ sheet and shared with DSL</w:t>
                            </w:r>
                            <w:r w:rsidRPr="00E17437">
                              <w:rPr>
                                <w:sz w:val="24"/>
                                <w:szCs w:val="24"/>
                              </w:rPr>
                              <w:t>.</w:t>
                            </w:r>
                          </w:p>
                          <w:p w:rsidR="00C86DBC" w:rsidRPr="00474873" w:rsidRDefault="00C86DBC" w:rsidP="00E17437">
                            <w:pPr>
                              <w:spacing w:after="0" w:line="240" w:lineRule="auto"/>
                              <w:rPr>
                                <w:sz w:val="24"/>
                                <w:szCs w:val="24"/>
                              </w:rPr>
                            </w:pPr>
                          </w:p>
                          <w:p w:rsidR="00C86DBC" w:rsidRPr="007B0338" w:rsidRDefault="00C86DBC" w:rsidP="00E17437">
                            <w:pPr>
                              <w:rPr>
                                <w:sz w:val="24"/>
                                <w:szCs w:val="24"/>
                              </w:rPr>
                            </w:pPr>
                          </w:p>
                          <w:p w:rsidR="00C86DBC" w:rsidRPr="00020298" w:rsidRDefault="00C86DBC" w:rsidP="00E1743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32.65pt;margin-top:6.8pt;width:510.15pt;height:15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" strokecolor="#c3d69b" strokeweight="1pt">
                <v:fill color2="#d7e4bd" focus="100%" type="gradient"/>
                <v:shadow on="t" color="#4f6228" opacity=".5" offset="1pt"/>
                <v:textbox>
                  <w:txbxContent>
                    <w:p w:rsidR="00C86DBC" w:rsidRDefault="00C86DBC" w:rsidP="00E17437">
                      <w:pPr>
                        <w:spacing w:after="0" w:line="240" w:lineRule="auto"/>
                        <w:jc w:val="center"/>
                        <w:rPr>
                          <w:b/>
                          <w:color w:val="4A206A"/>
                          <w:sz w:val="24"/>
                          <w:szCs w:val="24"/>
                        </w:rPr>
                      </w:pPr>
                      <w:r>
                        <w:rPr>
                          <w:b/>
                          <w:color w:val="4A206A"/>
                          <w:sz w:val="24"/>
                          <w:szCs w:val="24"/>
                        </w:rPr>
                        <w:t xml:space="preserve">What </w:t>
                      </w:r>
                      <w:r w:rsidRPr="00E17437">
                        <w:rPr>
                          <w:b/>
                          <w:color w:val="4A206A"/>
                          <w:sz w:val="24"/>
                          <w:szCs w:val="24"/>
                        </w:rPr>
                        <w:t>do we do if we believe a child or member of staff needs support?</w:t>
                      </w:r>
                    </w:p>
                    <w:p w:rsidR="00C86DBC" w:rsidRPr="00474873" w:rsidRDefault="00C86DBC" w:rsidP="00E17437">
                      <w:pPr>
                        <w:spacing w:after="0" w:line="240" w:lineRule="auto"/>
                        <w:jc w:val="center"/>
                        <w:rPr>
                          <w:bCs/>
                          <w:sz w:val="24"/>
                          <w:szCs w:val="24"/>
                        </w:rPr>
                      </w:pPr>
                    </w:p>
                    <w:p w:rsidR="00C86DBC" w:rsidRPr="00E17437" w:rsidRDefault="00C86DBC" w:rsidP="00E17437">
                      <w:pPr>
                        <w:spacing w:after="0" w:line="240" w:lineRule="auto"/>
                        <w:rPr>
                          <w:sz w:val="24"/>
                          <w:szCs w:val="24"/>
                        </w:rPr>
                      </w:pPr>
                      <w:r w:rsidRPr="00E17437">
                        <w:rPr>
                          <w:sz w:val="24"/>
                          <w:szCs w:val="24"/>
                        </w:rPr>
                        <w:t xml:space="preserve">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Safeguarding Lead or Designated Assistant Safeguarding Lead. Any other Safeguarding concerns that are non-urgent should be recorded </w:t>
                      </w:r>
                      <w:r>
                        <w:rPr>
                          <w:sz w:val="24"/>
                          <w:szCs w:val="24"/>
                        </w:rPr>
                        <w:t>on the ‘Concerns’ sheet and shared with DSL</w:t>
                      </w:r>
                      <w:r w:rsidRPr="00E17437">
                        <w:rPr>
                          <w:sz w:val="24"/>
                          <w:szCs w:val="24"/>
                        </w:rPr>
                        <w:t>.</w:t>
                      </w:r>
                    </w:p>
                    <w:p w:rsidR="00C86DBC" w:rsidRPr="00474873" w:rsidRDefault="00C86DBC" w:rsidP="00E17437">
                      <w:pPr>
                        <w:spacing w:after="0" w:line="240" w:lineRule="auto"/>
                        <w:rPr>
                          <w:sz w:val="24"/>
                          <w:szCs w:val="24"/>
                        </w:rPr>
                      </w:pPr>
                    </w:p>
                    <w:p w:rsidR="00C86DBC" w:rsidRPr="007B0338" w:rsidRDefault="00C86DBC" w:rsidP="00E17437">
                      <w:pPr>
                        <w:rPr>
                          <w:sz w:val="24"/>
                          <w:szCs w:val="24"/>
                        </w:rPr>
                      </w:pPr>
                    </w:p>
                    <w:p w:rsidR="00C86DBC" w:rsidRPr="00020298" w:rsidRDefault="00C86DBC" w:rsidP="00E17437">
                      <w:pPr>
                        <w:rPr>
                          <w:sz w:val="24"/>
                          <w:szCs w:val="24"/>
                        </w:rPr>
                      </w:pPr>
                    </w:p>
                  </w:txbxContent>
                </v:textbox>
              </v:roundrect>
            </w:pict>
          </mc:Fallback>
        </mc:AlternateContent>
      </w:r>
    </w:p>
    <w:p w:rsidR="00E17437" w:rsidRDefault="00E17437"/>
    <w:p w:rsidR="00E17437" w:rsidRDefault="00E17437"/>
    <w:p w:rsidR="00CD7FD4" w:rsidRDefault="00CD7FD4"/>
    <w:p w:rsidR="00CD7FD4" w:rsidRDefault="00CD7FD4"/>
    <w:p w:rsidR="00A83DDA" w:rsidRDefault="00D916A0">
      <w:pPr>
        <w:rPr>
          <w:b/>
          <w:color w:val="002060"/>
          <w:sz w:val="28"/>
          <w:szCs w:val="28"/>
        </w:rPr>
      </w:pPr>
      <w:r>
        <w:rPr>
          <w:noProof/>
        </w:rPr>
        <w:lastRenderedPageBreak/>
        <mc:AlternateContent>
          <mc:Choice Requires="wps">
            <w:drawing>
              <wp:anchor distT="0" distB="0" distL="114300" distR="114300" simplePos="0" relativeHeight="251696128" behindDoc="0" locked="0" layoutInCell="1" allowOverlap="1" wp14:anchorId="4E135294" wp14:editId="5653D892">
                <wp:simplePos x="0" y="0"/>
                <wp:positionH relativeFrom="column">
                  <wp:posOffset>1775637</wp:posOffset>
                </wp:positionH>
                <wp:positionV relativeFrom="paragraph">
                  <wp:posOffset>4025324</wp:posOffset>
                </wp:positionV>
                <wp:extent cx="2130455" cy="1775637"/>
                <wp:effectExtent l="0" t="0" r="2222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55" cy="1775637"/>
                        </a:xfrm>
                        <a:prstGeom prst="rect">
                          <a:avLst/>
                        </a:prstGeom>
                        <a:solidFill>
                          <a:srgbClr val="FF0000"/>
                        </a:solidFill>
                        <a:ln w="9525">
                          <a:solidFill>
                            <a:srgbClr val="000000"/>
                          </a:solidFill>
                          <a:miter lim="800000"/>
                          <a:headEnd/>
                          <a:tailEnd/>
                        </a:ln>
                      </wps:spPr>
                      <wps:txbx>
                        <w:txbxContent>
                          <w:p w:rsidR="00C86DBC" w:rsidRPr="00D916A0" w:rsidRDefault="00C86DBC" w:rsidP="00D916A0">
                            <w:pPr>
                              <w:jc w:val="center"/>
                              <w:rPr>
                                <w:b/>
                                <w:color w:val="FFFFFF" w:themeColor="background1"/>
                                <w:sz w:val="28"/>
                              </w:rPr>
                            </w:pPr>
                            <w:r w:rsidRPr="00D916A0">
                              <w:rPr>
                                <w:b/>
                                <w:color w:val="FFFFFF" w:themeColor="background1"/>
                                <w:sz w:val="28"/>
                              </w:rPr>
                              <w:t xml:space="preserve">Where two cycles have been completed and there are still unmet needs refer to </w:t>
                            </w:r>
                            <w:r>
                              <w:rPr>
                                <w:b/>
                                <w:color w:val="FFFFFF" w:themeColor="background1"/>
                                <w:sz w:val="28"/>
                              </w:rPr>
                              <w:t xml:space="preserve">School </w:t>
                            </w:r>
                            <w:proofErr w:type="spellStart"/>
                            <w:r>
                              <w:rPr>
                                <w:b/>
                                <w:color w:val="FFFFFF" w:themeColor="background1"/>
                                <w:sz w:val="28"/>
                              </w:rPr>
                              <w:t>Cousellor</w:t>
                            </w:r>
                            <w:proofErr w:type="spellEnd"/>
                            <w:r>
                              <w:rPr>
                                <w:b/>
                                <w:color w:val="FFFFFF" w:themeColor="background1"/>
                                <w:sz w:val="28"/>
                              </w:rPr>
                              <w:t xml:space="preserve">, </w:t>
                            </w:r>
                            <w:r w:rsidRPr="00D916A0">
                              <w:rPr>
                                <w:b/>
                                <w:color w:val="FFFFFF" w:themeColor="background1"/>
                                <w:sz w:val="28"/>
                              </w:rPr>
                              <w:t>CAMHS</w:t>
                            </w:r>
                            <w:r>
                              <w:rPr>
                                <w:b/>
                                <w:color w:val="FFFFFF" w:themeColor="background1"/>
                                <w:sz w:val="28"/>
                              </w:rPr>
                              <w:t>,</w:t>
                            </w:r>
                            <w:r w:rsidRPr="00D916A0">
                              <w:rPr>
                                <w:b/>
                                <w:color w:val="FFFFFF" w:themeColor="background1"/>
                                <w:sz w:val="28"/>
                              </w:rPr>
                              <w:t xml:space="preserve"> </w:t>
                            </w:r>
                            <w:proofErr w:type="gramStart"/>
                            <w:r w:rsidRPr="00D916A0">
                              <w:rPr>
                                <w:b/>
                                <w:color w:val="FFFFFF" w:themeColor="background1"/>
                                <w:sz w:val="28"/>
                              </w:rPr>
                              <w:t>Younger</w:t>
                            </w:r>
                            <w:proofErr w:type="gramEnd"/>
                            <w:r w:rsidRPr="00D916A0">
                              <w:rPr>
                                <w:b/>
                                <w:color w:val="FFFFFF" w:themeColor="background1"/>
                                <w:sz w:val="28"/>
                              </w:rPr>
                              <w:t xml:space="preserve"> Minds, Dove or other appropriate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39.8pt;margin-top:316.95pt;width:167.75pt;height:1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" fillcolor="red">
                <v:textbox>
                  <w:txbxContent>
                    <w:p w:rsidR="00C86DBC" w:rsidRPr="00D916A0" w:rsidRDefault="00C86DBC" w:rsidP="00D916A0">
                      <w:pPr>
                        <w:jc w:val="center"/>
                        <w:rPr>
                          <w:b/>
                          <w:color w:val="FFFFFF" w:themeColor="background1"/>
                          <w:sz w:val="28"/>
                        </w:rPr>
                      </w:pPr>
                      <w:r w:rsidRPr="00D916A0">
                        <w:rPr>
                          <w:b/>
                          <w:color w:val="FFFFFF" w:themeColor="background1"/>
                          <w:sz w:val="28"/>
                        </w:rPr>
                        <w:t xml:space="preserve">Where two cycles have been completed and there are still unmet needs refer to </w:t>
                      </w:r>
                      <w:r>
                        <w:rPr>
                          <w:b/>
                          <w:color w:val="FFFFFF" w:themeColor="background1"/>
                          <w:sz w:val="28"/>
                        </w:rPr>
                        <w:t xml:space="preserve">School </w:t>
                      </w:r>
                      <w:proofErr w:type="spellStart"/>
                      <w:r>
                        <w:rPr>
                          <w:b/>
                          <w:color w:val="FFFFFF" w:themeColor="background1"/>
                          <w:sz w:val="28"/>
                        </w:rPr>
                        <w:t>Cousellor</w:t>
                      </w:r>
                      <w:proofErr w:type="spellEnd"/>
                      <w:r>
                        <w:rPr>
                          <w:b/>
                          <w:color w:val="FFFFFF" w:themeColor="background1"/>
                          <w:sz w:val="28"/>
                        </w:rPr>
                        <w:t xml:space="preserve">, </w:t>
                      </w:r>
                      <w:r w:rsidRPr="00D916A0">
                        <w:rPr>
                          <w:b/>
                          <w:color w:val="FFFFFF" w:themeColor="background1"/>
                          <w:sz w:val="28"/>
                        </w:rPr>
                        <w:t>CAMHS</w:t>
                      </w:r>
                      <w:r>
                        <w:rPr>
                          <w:b/>
                          <w:color w:val="FFFFFF" w:themeColor="background1"/>
                          <w:sz w:val="28"/>
                        </w:rPr>
                        <w:t>,</w:t>
                      </w:r>
                      <w:r w:rsidRPr="00D916A0">
                        <w:rPr>
                          <w:b/>
                          <w:color w:val="FFFFFF" w:themeColor="background1"/>
                          <w:sz w:val="28"/>
                        </w:rPr>
                        <w:t xml:space="preserve"> </w:t>
                      </w:r>
                      <w:proofErr w:type="gramStart"/>
                      <w:r w:rsidRPr="00D916A0">
                        <w:rPr>
                          <w:b/>
                          <w:color w:val="FFFFFF" w:themeColor="background1"/>
                          <w:sz w:val="28"/>
                        </w:rPr>
                        <w:t>Younger</w:t>
                      </w:r>
                      <w:proofErr w:type="gramEnd"/>
                      <w:r w:rsidRPr="00D916A0">
                        <w:rPr>
                          <w:b/>
                          <w:color w:val="FFFFFF" w:themeColor="background1"/>
                          <w:sz w:val="28"/>
                        </w:rPr>
                        <w:t xml:space="preserve"> Minds, Dove or other appropriate agencies.</w:t>
                      </w:r>
                    </w:p>
                  </w:txbxContent>
                </v:textbox>
              </v:shape>
            </w:pict>
          </mc:Fallback>
        </mc:AlternateContent>
      </w:r>
      <w:r w:rsidR="003E2E36">
        <w:rPr>
          <w:noProof/>
        </w:rPr>
        <mc:AlternateContent>
          <mc:Choice Requires="wps">
            <w:drawing>
              <wp:anchor distT="0" distB="0" distL="114300" distR="114300" simplePos="0" relativeHeight="251694080" behindDoc="0" locked="0" layoutInCell="1" allowOverlap="1" wp14:anchorId="69A84CF3" wp14:editId="789D0667">
                <wp:simplePos x="0" y="0"/>
                <wp:positionH relativeFrom="column">
                  <wp:posOffset>1626920</wp:posOffset>
                </wp:positionH>
                <wp:positionV relativeFrom="paragraph">
                  <wp:posOffset>419026</wp:posOffset>
                </wp:positionV>
                <wp:extent cx="2635836" cy="1995054"/>
                <wp:effectExtent l="0" t="0" r="127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36" cy="1995054"/>
                        </a:xfrm>
                        <a:prstGeom prst="rect">
                          <a:avLst/>
                        </a:prstGeom>
                        <a:solidFill>
                          <a:srgbClr val="0070C0"/>
                        </a:solidFill>
                        <a:ln w="9525">
                          <a:solidFill>
                            <a:srgbClr val="000000"/>
                          </a:solidFill>
                          <a:miter lim="800000"/>
                          <a:headEnd/>
                          <a:tailEnd/>
                        </a:ln>
                      </wps:spPr>
                      <wps:txbx>
                        <w:txbxContent>
                          <w:p w:rsidR="00C86DBC" w:rsidRPr="003E2E36" w:rsidRDefault="00C86DBC" w:rsidP="00A83DDA">
                            <w:pPr>
                              <w:spacing w:after="0" w:line="240" w:lineRule="auto"/>
                              <w:contextualSpacing/>
                              <w:jc w:val="center"/>
                              <w:rPr>
                                <w:rFonts w:ascii="Times New Roman" w:eastAsia="Times New Roman" w:hAnsi="Times New Roman" w:cs="Times New Roman"/>
                                <w:b/>
                                <w:sz w:val="32"/>
                                <w:szCs w:val="32"/>
                              </w:rPr>
                            </w:pPr>
                            <w:r w:rsidRPr="003E2E36">
                              <w:rPr>
                                <w:rFonts w:ascii="Calibri" w:eastAsia="+mn-ea" w:hAnsi="Calibri" w:cs="+mn-cs"/>
                                <w:b/>
                                <w:color w:val="FFFFFF"/>
                                <w:sz w:val="32"/>
                                <w:szCs w:val="32"/>
                              </w:rPr>
                              <w:t>Concern raised by parent, child or member of staff</w:t>
                            </w:r>
                            <w:r>
                              <w:rPr>
                                <w:rFonts w:ascii="Calibri" w:eastAsia="+mn-ea" w:hAnsi="Calibri" w:cs="+mn-cs"/>
                                <w:b/>
                                <w:color w:val="FFFFFF"/>
                                <w:sz w:val="32"/>
                                <w:szCs w:val="32"/>
                              </w:rPr>
                              <w:t xml:space="preserve"> – </w:t>
                            </w:r>
                            <w:r w:rsidRPr="00A83DDA">
                              <w:rPr>
                                <w:rFonts w:ascii="Calibri" w:eastAsia="+mn-ea" w:hAnsi="Calibri" w:cs="+mn-cs"/>
                                <w:color w:val="FFFFFF"/>
                                <w:sz w:val="28"/>
                                <w:szCs w:val="32"/>
                              </w:rPr>
                              <w:t xml:space="preserve">see ‘The </w:t>
                            </w:r>
                            <w:r>
                              <w:rPr>
                                <w:rFonts w:ascii="Calibri" w:eastAsia="+mn-ea" w:hAnsi="Calibri" w:cs="+mn-cs"/>
                                <w:color w:val="FFFFFF"/>
                                <w:sz w:val="28"/>
                                <w:szCs w:val="32"/>
                              </w:rPr>
                              <w:t>Tittensor</w:t>
                            </w:r>
                            <w:r w:rsidRPr="00A83DDA">
                              <w:rPr>
                                <w:rFonts w:ascii="Calibri" w:eastAsia="+mn-ea" w:hAnsi="Calibri" w:cs="+mn-cs"/>
                                <w:color w:val="FFFFFF"/>
                                <w:sz w:val="28"/>
                                <w:szCs w:val="32"/>
                              </w:rPr>
                              <w:t xml:space="preserve"> Wellbeing Test’</w:t>
                            </w:r>
                          </w:p>
                          <w:p w:rsidR="00C86DBC" w:rsidRDefault="00C86DBC" w:rsidP="003E2E36">
                            <w:pPr>
                              <w:spacing w:after="0" w:line="240" w:lineRule="auto"/>
                              <w:contextualSpacing/>
                              <w:rPr>
                                <w:rFonts w:ascii="Calibri" w:eastAsia="+mn-ea" w:hAnsi="Calibri" w:cs="+mn-cs"/>
                                <w:b/>
                                <w:bCs/>
                                <w:color w:val="FFFFFF"/>
                                <w:sz w:val="32"/>
                                <w:szCs w:val="32"/>
                              </w:rPr>
                            </w:pPr>
                          </w:p>
                          <w:p w:rsidR="00C86DBC" w:rsidRPr="003E2E36" w:rsidRDefault="00C86DBC" w:rsidP="003E2E36">
                            <w:pPr>
                              <w:spacing w:after="0" w:line="240" w:lineRule="auto"/>
                              <w:contextualSpacing/>
                              <w:rPr>
                                <w:rFonts w:ascii="Times New Roman" w:eastAsia="Times New Roman" w:hAnsi="Times New Roman" w:cs="Times New Roman"/>
                                <w:sz w:val="32"/>
                                <w:szCs w:val="24"/>
                              </w:rPr>
                            </w:pPr>
                            <w:r w:rsidRPr="003E2E36">
                              <w:rPr>
                                <w:rFonts w:ascii="Calibri" w:eastAsia="+mn-ea" w:hAnsi="Calibri" w:cs="+mn-cs"/>
                                <w:b/>
                                <w:bCs/>
                                <w:color w:val="FFFFFF"/>
                                <w:sz w:val="32"/>
                                <w:szCs w:val="32"/>
                              </w:rPr>
                              <w:t xml:space="preserve">A Wellbeing Referral Form completed - </w:t>
                            </w:r>
                            <w:r w:rsidRPr="003E2E36">
                              <w:rPr>
                                <w:rFonts w:ascii="Calibri" w:eastAsia="+mn-ea" w:hAnsi="Calibri" w:cs="+mn-cs"/>
                                <w:b/>
                                <w:bCs/>
                                <w:color w:val="FFFFFF"/>
                                <w:sz w:val="24"/>
                                <w:szCs w:val="24"/>
                              </w:rPr>
                              <w:t xml:space="preserve">forward to </w:t>
                            </w:r>
                            <w:r>
                              <w:rPr>
                                <w:rFonts w:ascii="Calibri" w:eastAsia="+mn-ea" w:hAnsi="Calibri" w:cs="+mn-cs"/>
                                <w:b/>
                                <w:bCs/>
                                <w:color w:val="FFFFFF"/>
                                <w:sz w:val="24"/>
                                <w:szCs w:val="24"/>
                              </w:rPr>
                              <w:t>L Mannering</w:t>
                            </w:r>
                          </w:p>
                          <w:p w:rsidR="00C86DBC" w:rsidRDefault="00C8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8.1pt;margin-top:33pt;width:207.55pt;height:15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" fillcolor="#0070c0">
                <v:textbox>
                  <w:txbxContent>
                    <w:p w:rsidR="00C86DBC" w:rsidRPr="003E2E36" w:rsidRDefault="00C86DBC" w:rsidP="00A83DDA">
                      <w:pPr>
                        <w:spacing w:after="0" w:line="240" w:lineRule="auto"/>
                        <w:contextualSpacing/>
                        <w:jc w:val="center"/>
                        <w:rPr>
                          <w:rFonts w:ascii="Times New Roman" w:eastAsia="Times New Roman" w:hAnsi="Times New Roman" w:cs="Times New Roman"/>
                          <w:b/>
                          <w:sz w:val="32"/>
                          <w:szCs w:val="32"/>
                        </w:rPr>
                      </w:pPr>
                      <w:r w:rsidRPr="003E2E36">
                        <w:rPr>
                          <w:rFonts w:ascii="Calibri" w:eastAsia="+mn-ea" w:hAnsi="Calibri" w:cs="+mn-cs"/>
                          <w:b/>
                          <w:color w:val="FFFFFF"/>
                          <w:sz w:val="32"/>
                          <w:szCs w:val="32"/>
                        </w:rPr>
                        <w:t>Concern raised by parent, child or member of staff</w:t>
                      </w:r>
                      <w:r>
                        <w:rPr>
                          <w:rFonts w:ascii="Calibri" w:eastAsia="+mn-ea" w:hAnsi="Calibri" w:cs="+mn-cs"/>
                          <w:b/>
                          <w:color w:val="FFFFFF"/>
                          <w:sz w:val="32"/>
                          <w:szCs w:val="32"/>
                        </w:rPr>
                        <w:t xml:space="preserve"> – </w:t>
                      </w:r>
                      <w:r w:rsidRPr="00A83DDA">
                        <w:rPr>
                          <w:rFonts w:ascii="Calibri" w:eastAsia="+mn-ea" w:hAnsi="Calibri" w:cs="+mn-cs"/>
                          <w:color w:val="FFFFFF"/>
                          <w:sz w:val="28"/>
                          <w:szCs w:val="32"/>
                        </w:rPr>
                        <w:t xml:space="preserve">see ‘The </w:t>
                      </w:r>
                      <w:r>
                        <w:rPr>
                          <w:rFonts w:ascii="Calibri" w:eastAsia="+mn-ea" w:hAnsi="Calibri" w:cs="+mn-cs"/>
                          <w:color w:val="FFFFFF"/>
                          <w:sz w:val="28"/>
                          <w:szCs w:val="32"/>
                        </w:rPr>
                        <w:t>Tittensor</w:t>
                      </w:r>
                      <w:r w:rsidRPr="00A83DDA">
                        <w:rPr>
                          <w:rFonts w:ascii="Calibri" w:eastAsia="+mn-ea" w:hAnsi="Calibri" w:cs="+mn-cs"/>
                          <w:color w:val="FFFFFF"/>
                          <w:sz w:val="28"/>
                          <w:szCs w:val="32"/>
                        </w:rPr>
                        <w:t xml:space="preserve"> Wellbeing Test’</w:t>
                      </w:r>
                    </w:p>
                    <w:p w:rsidR="00C86DBC" w:rsidRDefault="00C86DBC" w:rsidP="003E2E36">
                      <w:pPr>
                        <w:spacing w:after="0" w:line="240" w:lineRule="auto"/>
                        <w:contextualSpacing/>
                        <w:rPr>
                          <w:rFonts w:ascii="Calibri" w:eastAsia="+mn-ea" w:hAnsi="Calibri" w:cs="+mn-cs"/>
                          <w:b/>
                          <w:bCs/>
                          <w:color w:val="FFFFFF"/>
                          <w:sz w:val="32"/>
                          <w:szCs w:val="32"/>
                        </w:rPr>
                      </w:pPr>
                    </w:p>
                    <w:p w:rsidR="00C86DBC" w:rsidRPr="003E2E36" w:rsidRDefault="00C86DBC" w:rsidP="003E2E36">
                      <w:pPr>
                        <w:spacing w:after="0" w:line="240" w:lineRule="auto"/>
                        <w:contextualSpacing/>
                        <w:rPr>
                          <w:rFonts w:ascii="Times New Roman" w:eastAsia="Times New Roman" w:hAnsi="Times New Roman" w:cs="Times New Roman"/>
                          <w:sz w:val="32"/>
                          <w:szCs w:val="24"/>
                        </w:rPr>
                      </w:pPr>
                      <w:r w:rsidRPr="003E2E36">
                        <w:rPr>
                          <w:rFonts w:ascii="Calibri" w:eastAsia="+mn-ea" w:hAnsi="Calibri" w:cs="+mn-cs"/>
                          <w:b/>
                          <w:bCs/>
                          <w:color w:val="FFFFFF"/>
                          <w:sz w:val="32"/>
                          <w:szCs w:val="32"/>
                        </w:rPr>
                        <w:t xml:space="preserve">A Wellbeing Referral Form completed - </w:t>
                      </w:r>
                      <w:r w:rsidRPr="003E2E36">
                        <w:rPr>
                          <w:rFonts w:ascii="Calibri" w:eastAsia="+mn-ea" w:hAnsi="Calibri" w:cs="+mn-cs"/>
                          <w:b/>
                          <w:bCs/>
                          <w:color w:val="FFFFFF"/>
                          <w:sz w:val="24"/>
                          <w:szCs w:val="24"/>
                        </w:rPr>
                        <w:t xml:space="preserve">forward to </w:t>
                      </w:r>
                      <w:r>
                        <w:rPr>
                          <w:rFonts w:ascii="Calibri" w:eastAsia="+mn-ea" w:hAnsi="Calibri" w:cs="+mn-cs"/>
                          <w:b/>
                          <w:bCs/>
                          <w:color w:val="FFFFFF"/>
                          <w:sz w:val="24"/>
                          <w:szCs w:val="24"/>
                        </w:rPr>
                        <w:t>L Mannering</w:t>
                      </w:r>
                    </w:p>
                    <w:p w:rsidR="00C86DBC" w:rsidRDefault="00C86DBC"/>
                  </w:txbxContent>
                </v:textbox>
              </v:shape>
            </w:pict>
          </mc:Fallback>
        </mc:AlternateContent>
      </w:r>
      <w:r w:rsidR="004848C7">
        <w:rPr>
          <w:noProof/>
        </w:rPr>
        <w:drawing>
          <wp:anchor distT="0" distB="0" distL="114300" distR="114300" simplePos="0" relativeHeight="251691008" behindDoc="1" locked="0" layoutInCell="1" allowOverlap="1" wp14:anchorId="3B0B8E7C" wp14:editId="456608A2">
            <wp:simplePos x="0" y="0"/>
            <wp:positionH relativeFrom="column">
              <wp:posOffset>-511175</wp:posOffset>
            </wp:positionH>
            <wp:positionV relativeFrom="paragraph">
              <wp:posOffset>3175</wp:posOffset>
            </wp:positionV>
            <wp:extent cx="6887210" cy="7528560"/>
            <wp:effectExtent l="0" t="0" r="0" b="15240"/>
            <wp:wrapTight wrapText="bothSides">
              <wp:wrapPolygon edited="0">
                <wp:start x="10157" y="1148"/>
                <wp:lineTo x="8364" y="1968"/>
                <wp:lineTo x="8066" y="2569"/>
                <wp:lineTo x="7767" y="3006"/>
                <wp:lineTo x="7528" y="3881"/>
                <wp:lineTo x="7588" y="4755"/>
                <wp:lineTo x="7946" y="5630"/>
                <wp:lineTo x="7946" y="5684"/>
                <wp:lineTo x="8723" y="6504"/>
                <wp:lineTo x="8783" y="6941"/>
                <wp:lineTo x="3764" y="7488"/>
                <wp:lineTo x="1553" y="7597"/>
                <wp:lineTo x="1553" y="8253"/>
                <wp:lineTo x="1255" y="8581"/>
                <wp:lineTo x="777" y="9128"/>
                <wp:lineTo x="478" y="10002"/>
                <wp:lineTo x="478" y="10877"/>
                <wp:lineTo x="777" y="11751"/>
                <wp:lineTo x="1434" y="12626"/>
                <wp:lineTo x="1494" y="13281"/>
                <wp:lineTo x="5855" y="13500"/>
                <wp:lineTo x="2569" y="13664"/>
                <wp:lineTo x="2390" y="14593"/>
                <wp:lineTo x="2450" y="14866"/>
                <wp:lineTo x="2748" y="15249"/>
                <wp:lineTo x="2868" y="16123"/>
                <wp:lineTo x="2390" y="16397"/>
                <wp:lineTo x="1733" y="16943"/>
                <wp:lineTo x="1255" y="17872"/>
                <wp:lineTo x="1135" y="18747"/>
                <wp:lineTo x="1255" y="19621"/>
                <wp:lineTo x="1733" y="20496"/>
                <wp:lineTo x="2808" y="21370"/>
                <wp:lineTo x="3585" y="21589"/>
                <wp:lineTo x="3644" y="21589"/>
                <wp:lineTo x="5138" y="21589"/>
                <wp:lineTo x="5258" y="21589"/>
                <wp:lineTo x="5855" y="21370"/>
                <wp:lineTo x="18939" y="20496"/>
                <wp:lineTo x="20313" y="19785"/>
                <wp:lineTo x="20373" y="19621"/>
                <wp:lineTo x="20971" y="18747"/>
                <wp:lineTo x="21150" y="17872"/>
                <wp:lineTo x="21090" y="16998"/>
                <wp:lineTo x="20791" y="16123"/>
                <wp:lineTo x="19836" y="15249"/>
                <wp:lineTo x="18163" y="14374"/>
                <wp:lineTo x="18760" y="14156"/>
                <wp:lineTo x="18939" y="13828"/>
                <wp:lineTo x="18641" y="13500"/>
                <wp:lineTo x="19298" y="12626"/>
                <wp:lineTo x="20194" y="11751"/>
                <wp:lineTo x="20552" y="10877"/>
                <wp:lineTo x="20612" y="10002"/>
                <wp:lineTo x="20433" y="9128"/>
                <wp:lineTo x="20015" y="8472"/>
                <wp:lineTo x="19895" y="8198"/>
                <wp:lineTo x="18999" y="7597"/>
                <wp:lineTo x="18461" y="7379"/>
                <wp:lineTo x="17386" y="6504"/>
                <wp:lineTo x="17446" y="5957"/>
                <wp:lineTo x="16908" y="5630"/>
                <wp:lineTo x="16370" y="4646"/>
                <wp:lineTo x="15833" y="4427"/>
                <wp:lineTo x="14040" y="3881"/>
                <wp:lineTo x="13801" y="3006"/>
                <wp:lineTo x="13323" y="2296"/>
                <wp:lineTo x="13204" y="1968"/>
                <wp:lineTo x="11889" y="1312"/>
                <wp:lineTo x="11411" y="1148"/>
                <wp:lineTo x="10157" y="1148"/>
              </wp:wrapPolygon>
            </wp:wrapTight>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Pr="00A83DDA" w:rsidRDefault="00A83DDA" w:rsidP="00A83DDA">
      <w:pPr>
        <w:rPr>
          <w:sz w:val="28"/>
          <w:szCs w:val="28"/>
        </w:rPr>
      </w:pPr>
    </w:p>
    <w:p w:rsidR="00A83DDA" w:rsidRDefault="00A83DDA" w:rsidP="00A83DDA">
      <w:pPr>
        <w:jc w:val="center"/>
        <w:rPr>
          <w:sz w:val="28"/>
          <w:szCs w:val="28"/>
        </w:rPr>
      </w:pPr>
    </w:p>
    <w:p w:rsidR="00A83DDA" w:rsidRPr="00054CF9" w:rsidRDefault="00A83DDA" w:rsidP="00A83DDA">
      <w:pPr>
        <w:autoSpaceDE w:val="0"/>
        <w:autoSpaceDN w:val="0"/>
        <w:adjustRightInd w:val="0"/>
        <w:spacing w:after="0" w:line="240" w:lineRule="auto"/>
        <w:rPr>
          <w:rFonts w:cs="Calibri"/>
          <w:b/>
          <w:color w:val="244061" w:themeColor="accent1" w:themeShade="80"/>
          <w:sz w:val="28"/>
          <w:szCs w:val="24"/>
        </w:rPr>
      </w:pPr>
      <w:r w:rsidRPr="00054CF9">
        <w:rPr>
          <w:rFonts w:cs="Calibri"/>
          <w:b/>
          <w:color w:val="244061" w:themeColor="accent1" w:themeShade="80"/>
          <w:sz w:val="28"/>
          <w:szCs w:val="24"/>
        </w:rPr>
        <w:lastRenderedPageBreak/>
        <w:t xml:space="preserve">The </w:t>
      </w:r>
      <w:r w:rsidR="00C86DBC">
        <w:rPr>
          <w:rFonts w:cs="Calibri"/>
          <w:b/>
          <w:color w:val="244061" w:themeColor="accent1" w:themeShade="80"/>
          <w:sz w:val="28"/>
          <w:szCs w:val="24"/>
        </w:rPr>
        <w:t xml:space="preserve">Tittensor </w:t>
      </w:r>
      <w:r w:rsidRPr="00054CF9">
        <w:rPr>
          <w:rFonts w:cs="Calibri"/>
          <w:b/>
          <w:color w:val="244061" w:themeColor="accent1" w:themeShade="80"/>
          <w:sz w:val="28"/>
          <w:szCs w:val="24"/>
        </w:rPr>
        <w:t>Wellbeing Test:</w:t>
      </w:r>
    </w:p>
    <w:p w:rsidR="00A83DDA" w:rsidRDefault="00A83DDA" w:rsidP="00A83DDA">
      <w:pPr>
        <w:autoSpaceDE w:val="0"/>
        <w:autoSpaceDN w:val="0"/>
        <w:adjustRightInd w:val="0"/>
        <w:spacing w:after="0" w:line="240" w:lineRule="auto"/>
        <w:rPr>
          <w:rFonts w:cs="Calibri"/>
          <w:color w:val="000000"/>
          <w:sz w:val="24"/>
          <w:szCs w:val="24"/>
        </w:rPr>
      </w:pPr>
      <w:r>
        <w:rPr>
          <w:rFonts w:cs="Calibri"/>
          <w:color w:val="000000"/>
          <w:sz w:val="24"/>
          <w:szCs w:val="24"/>
        </w:rPr>
        <w:t>This very</w:t>
      </w:r>
      <w:r w:rsidRPr="005172BC">
        <w:rPr>
          <w:rFonts w:cs="Calibri"/>
          <w:color w:val="000000"/>
          <w:sz w:val="24"/>
          <w:szCs w:val="24"/>
        </w:rPr>
        <w:t xml:space="preserve"> simple test</w:t>
      </w:r>
      <w:r>
        <w:rPr>
          <w:rFonts w:cs="Calibri"/>
          <w:color w:val="000000"/>
          <w:sz w:val="24"/>
          <w:szCs w:val="24"/>
        </w:rPr>
        <w:t xml:space="preserve"> has been developed to aid staff in determining if a pupil</w:t>
      </w:r>
      <w:r w:rsidRPr="005172BC">
        <w:rPr>
          <w:rFonts w:cs="Calibri"/>
          <w:color w:val="000000"/>
          <w:sz w:val="24"/>
          <w:szCs w:val="24"/>
        </w:rPr>
        <w:t xml:space="preserve"> may be in need of a </w:t>
      </w:r>
      <w:r>
        <w:rPr>
          <w:rFonts w:cs="Calibri"/>
          <w:color w:val="000000"/>
          <w:sz w:val="24"/>
          <w:szCs w:val="24"/>
        </w:rPr>
        <w:t>wellbeing</w:t>
      </w:r>
      <w:r w:rsidRPr="005172BC">
        <w:rPr>
          <w:rFonts w:cs="Calibri"/>
          <w:color w:val="000000"/>
          <w:sz w:val="24"/>
          <w:szCs w:val="24"/>
        </w:rPr>
        <w:t>-style structured conversation. It is scored as follows:</w:t>
      </w:r>
    </w:p>
    <w:p w:rsidR="00A83DDA" w:rsidRDefault="00A83DDA" w:rsidP="00A83DDA">
      <w:pPr>
        <w:autoSpaceDE w:val="0"/>
        <w:autoSpaceDN w:val="0"/>
        <w:adjustRightInd w:val="0"/>
        <w:spacing w:after="0" w:line="240" w:lineRule="auto"/>
        <w:rPr>
          <w:rFonts w:cs="Calibri"/>
          <w:color w:val="000000"/>
          <w:sz w:val="24"/>
          <w:szCs w:val="24"/>
        </w:rPr>
      </w:pPr>
    </w:p>
    <w:tbl>
      <w:tblPr>
        <w:tblStyle w:val="TableGrid"/>
        <w:tblW w:w="0" w:type="auto"/>
        <w:tblInd w:w="250" w:type="dxa"/>
        <w:tblLook w:val="04A0" w:firstRow="1" w:lastRow="0" w:firstColumn="1" w:lastColumn="0" w:noHBand="0" w:noVBand="1"/>
      </w:tblPr>
      <w:tblGrid>
        <w:gridCol w:w="2060"/>
        <w:gridCol w:w="2193"/>
        <w:gridCol w:w="2160"/>
        <w:gridCol w:w="2160"/>
      </w:tblGrid>
      <w:tr w:rsidR="00A83DDA" w:rsidRPr="001F58B8" w:rsidTr="00054CF9">
        <w:tc>
          <w:tcPr>
            <w:tcW w:w="2060" w:type="dxa"/>
          </w:tcPr>
          <w:p w:rsidR="00A83DDA" w:rsidRPr="001F58B8" w:rsidRDefault="00A83DDA" w:rsidP="00054CF9">
            <w:pPr>
              <w:rPr>
                <w:b/>
                <w:sz w:val="28"/>
                <w:szCs w:val="28"/>
              </w:rPr>
            </w:pPr>
            <w:r w:rsidRPr="001F58B8">
              <w:rPr>
                <w:b/>
                <w:sz w:val="28"/>
                <w:szCs w:val="28"/>
              </w:rPr>
              <w:t>Score Indicator</w:t>
            </w:r>
          </w:p>
        </w:tc>
        <w:tc>
          <w:tcPr>
            <w:tcW w:w="2193" w:type="dxa"/>
          </w:tcPr>
          <w:p w:rsidR="00A83DDA" w:rsidRPr="001F58B8" w:rsidRDefault="00A83DDA" w:rsidP="00054CF9">
            <w:pPr>
              <w:jc w:val="center"/>
              <w:rPr>
                <w:sz w:val="28"/>
                <w:szCs w:val="28"/>
              </w:rPr>
            </w:pPr>
            <w:r w:rsidRPr="001F58B8">
              <w:rPr>
                <w:sz w:val="28"/>
                <w:szCs w:val="28"/>
              </w:rPr>
              <w:t>0</w:t>
            </w:r>
          </w:p>
        </w:tc>
        <w:tc>
          <w:tcPr>
            <w:tcW w:w="2126" w:type="dxa"/>
          </w:tcPr>
          <w:p w:rsidR="00A83DDA" w:rsidRPr="001F58B8" w:rsidRDefault="00A83DDA" w:rsidP="00054CF9">
            <w:pPr>
              <w:jc w:val="center"/>
              <w:rPr>
                <w:sz w:val="28"/>
                <w:szCs w:val="28"/>
              </w:rPr>
            </w:pPr>
            <w:r w:rsidRPr="001F58B8">
              <w:rPr>
                <w:sz w:val="28"/>
                <w:szCs w:val="28"/>
              </w:rPr>
              <w:t>1</w:t>
            </w:r>
          </w:p>
        </w:tc>
        <w:tc>
          <w:tcPr>
            <w:tcW w:w="2126" w:type="dxa"/>
          </w:tcPr>
          <w:p w:rsidR="00A83DDA" w:rsidRPr="001F58B8" w:rsidRDefault="00A83DDA" w:rsidP="00054CF9">
            <w:pPr>
              <w:jc w:val="center"/>
              <w:rPr>
                <w:sz w:val="28"/>
                <w:szCs w:val="28"/>
              </w:rPr>
            </w:pPr>
            <w:r w:rsidRPr="001F58B8">
              <w:rPr>
                <w:sz w:val="28"/>
                <w:szCs w:val="28"/>
              </w:rPr>
              <w:t>2</w:t>
            </w:r>
          </w:p>
        </w:tc>
      </w:tr>
      <w:tr w:rsidR="00A83DDA" w:rsidRPr="001F58B8" w:rsidTr="00054CF9">
        <w:tc>
          <w:tcPr>
            <w:tcW w:w="2060" w:type="dxa"/>
          </w:tcPr>
          <w:p w:rsidR="00A83DDA" w:rsidRPr="001F58B8" w:rsidRDefault="00A83DDA" w:rsidP="00054CF9">
            <w:pPr>
              <w:rPr>
                <w:b/>
                <w:sz w:val="28"/>
                <w:szCs w:val="28"/>
              </w:rPr>
            </w:pPr>
            <w:r w:rsidRPr="001F58B8">
              <w:rPr>
                <w:b/>
                <w:sz w:val="28"/>
                <w:szCs w:val="28"/>
              </w:rPr>
              <w:t>Smiling</w:t>
            </w:r>
          </w:p>
        </w:tc>
        <w:tc>
          <w:tcPr>
            <w:tcW w:w="2193" w:type="dxa"/>
          </w:tcPr>
          <w:p w:rsidR="00A83DDA" w:rsidRPr="001F58B8" w:rsidRDefault="00A83DDA" w:rsidP="00054CF9">
            <w:pPr>
              <w:jc w:val="center"/>
              <w:rPr>
                <w:sz w:val="28"/>
                <w:szCs w:val="28"/>
              </w:rPr>
            </w:pPr>
            <w:r w:rsidRPr="001F58B8">
              <w:rPr>
                <w:sz w:val="28"/>
                <w:szCs w:val="28"/>
              </w:rPr>
              <w:t>Looks ‘glum’</w:t>
            </w:r>
          </w:p>
        </w:tc>
        <w:tc>
          <w:tcPr>
            <w:tcW w:w="2126" w:type="dxa"/>
          </w:tcPr>
          <w:p w:rsidR="00A83DDA" w:rsidRPr="001F58B8" w:rsidRDefault="00A83DDA" w:rsidP="00054CF9">
            <w:pPr>
              <w:jc w:val="center"/>
              <w:rPr>
                <w:sz w:val="28"/>
                <w:szCs w:val="28"/>
              </w:rPr>
            </w:pPr>
            <w:r w:rsidRPr="001F58B8">
              <w:rPr>
                <w:sz w:val="28"/>
                <w:szCs w:val="28"/>
              </w:rPr>
              <w:t>Occasionally smiles</w:t>
            </w:r>
          </w:p>
        </w:tc>
        <w:tc>
          <w:tcPr>
            <w:tcW w:w="2126" w:type="dxa"/>
          </w:tcPr>
          <w:p w:rsidR="00A83DDA" w:rsidRPr="001F58B8" w:rsidRDefault="00A83DDA" w:rsidP="00054CF9">
            <w:pPr>
              <w:jc w:val="center"/>
              <w:rPr>
                <w:sz w:val="28"/>
                <w:szCs w:val="28"/>
              </w:rPr>
            </w:pPr>
            <w:r w:rsidRPr="001F58B8">
              <w:rPr>
                <w:sz w:val="28"/>
                <w:szCs w:val="28"/>
              </w:rPr>
              <w:t>Smiles readily</w:t>
            </w:r>
          </w:p>
        </w:tc>
      </w:tr>
      <w:tr w:rsidR="00A83DDA" w:rsidRPr="001F58B8" w:rsidTr="00054CF9">
        <w:tc>
          <w:tcPr>
            <w:tcW w:w="2060" w:type="dxa"/>
          </w:tcPr>
          <w:p w:rsidR="00A83DDA" w:rsidRPr="001F58B8" w:rsidRDefault="00A83DDA" w:rsidP="00054CF9">
            <w:pPr>
              <w:rPr>
                <w:b/>
                <w:sz w:val="28"/>
                <w:szCs w:val="28"/>
              </w:rPr>
            </w:pPr>
            <w:r w:rsidRPr="001F58B8">
              <w:rPr>
                <w:b/>
                <w:sz w:val="28"/>
                <w:szCs w:val="28"/>
              </w:rPr>
              <w:t>Talking with peers</w:t>
            </w:r>
          </w:p>
        </w:tc>
        <w:tc>
          <w:tcPr>
            <w:tcW w:w="2193" w:type="dxa"/>
          </w:tcPr>
          <w:p w:rsidR="00A83DDA" w:rsidRPr="001F58B8" w:rsidRDefault="00A83DDA" w:rsidP="00054CF9">
            <w:pPr>
              <w:jc w:val="center"/>
              <w:rPr>
                <w:sz w:val="28"/>
                <w:szCs w:val="28"/>
              </w:rPr>
            </w:pPr>
            <w:r w:rsidRPr="001F58B8">
              <w:rPr>
                <w:sz w:val="28"/>
                <w:szCs w:val="28"/>
              </w:rPr>
              <w:t>Sits alone and talks to no one</w:t>
            </w:r>
          </w:p>
        </w:tc>
        <w:tc>
          <w:tcPr>
            <w:tcW w:w="2126" w:type="dxa"/>
          </w:tcPr>
          <w:p w:rsidR="00A83DDA" w:rsidRPr="001F58B8" w:rsidRDefault="00A83DDA" w:rsidP="00054CF9">
            <w:pPr>
              <w:jc w:val="center"/>
              <w:rPr>
                <w:sz w:val="28"/>
                <w:szCs w:val="28"/>
              </w:rPr>
            </w:pPr>
            <w:r w:rsidRPr="001F58B8">
              <w:rPr>
                <w:sz w:val="28"/>
                <w:szCs w:val="28"/>
              </w:rPr>
              <w:t>Will talk when prompted</w:t>
            </w:r>
          </w:p>
        </w:tc>
        <w:tc>
          <w:tcPr>
            <w:tcW w:w="2126" w:type="dxa"/>
          </w:tcPr>
          <w:p w:rsidR="00A83DDA" w:rsidRPr="001F58B8" w:rsidRDefault="00A83DDA" w:rsidP="00054CF9">
            <w:pPr>
              <w:jc w:val="center"/>
              <w:rPr>
                <w:sz w:val="28"/>
                <w:szCs w:val="28"/>
              </w:rPr>
            </w:pPr>
            <w:r w:rsidRPr="001F58B8">
              <w:rPr>
                <w:sz w:val="28"/>
                <w:szCs w:val="28"/>
              </w:rPr>
              <w:t>Talks readily with peers</w:t>
            </w:r>
          </w:p>
        </w:tc>
      </w:tr>
      <w:tr w:rsidR="00A83DDA" w:rsidRPr="001F58B8" w:rsidTr="00054CF9">
        <w:tc>
          <w:tcPr>
            <w:tcW w:w="2060" w:type="dxa"/>
          </w:tcPr>
          <w:p w:rsidR="00A83DDA" w:rsidRPr="001F58B8" w:rsidRDefault="00A83DDA" w:rsidP="00054CF9">
            <w:pPr>
              <w:rPr>
                <w:b/>
                <w:sz w:val="28"/>
                <w:szCs w:val="28"/>
              </w:rPr>
            </w:pPr>
            <w:r w:rsidRPr="001F58B8">
              <w:rPr>
                <w:b/>
                <w:sz w:val="28"/>
                <w:szCs w:val="28"/>
              </w:rPr>
              <w:t>Appearance</w:t>
            </w:r>
          </w:p>
        </w:tc>
        <w:tc>
          <w:tcPr>
            <w:tcW w:w="2193" w:type="dxa"/>
          </w:tcPr>
          <w:p w:rsidR="00A83DDA" w:rsidRPr="001F58B8" w:rsidRDefault="00A83DDA" w:rsidP="00054CF9">
            <w:pPr>
              <w:jc w:val="center"/>
              <w:rPr>
                <w:sz w:val="28"/>
                <w:szCs w:val="28"/>
              </w:rPr>
            </w:pPr>
            <w:r w:rsidRPr="001F58B8">
              <w:rPr>
                <w:sz w:val="28"/>
                <w:szCs w:val="28"/>
              </w:rPr>
              <w:t>‘Scruffy’</w:t>
            </w:r>
          </w:p>
        </w:tc>
        <w:tc>
          <w:tcPr>
            <w:tcW w:w="2126" w:type="dxa"/>
          </w:tcPr>
          <w:p w:rsidR="00A83DDA" w:rsidRPr="001F58B8" w:rsidRDefault="00A83DDA" w:rsidP="00054CF9">
            <w:pPr>
              <w:jc w:val="center"/>
              <w:rPr>
                <w:sz w:val="28"/>
                <w:szCs w:val="28"/>
              </w:rPr>
            </w:pPr>
            <w:r w:rsidRPr="001F58B8">
              <w:rPr>
                <w:sz w:val="28"/>
                <w:szCs w:val="28"/>
              </w:rPr>
              <w:t>Generally well-kempt</w:t>
            </w:r>
          </w:p>
        </w:tc>
        <w:tc>
          <w:tcPr>
            <w:tcW w:w="2126" w:type="dxa"/>
          </w:tcPr>
          <w:p w:rsidR="00A83DDA" w:rsidRPr="001F58B8" w:rsidRDefault="00A83DDA" w:rsidP="00054CF9">
            <w:pPr>
              <w:jc w:val="center"/>
              <w:rPr>
                <w:sz w:val="28"/>
                <w:szCs w:val="28"/>
              </w:rPr>
            </w:pPr>
            <w:r w:rsidRPr="001F58B8">
              <w:rPr>
                <w:sz w:val="28"/>
                <w:szCs w:val="28"/>
              </w:rPr>
              <w:t>Cares about appearance</w:t>
            </w:r>
          </w:p>
        </w:tc>
      </w:tr>
      <w:tr w:rsidR="00A83DDA" w:rsidRPr="001F58B8" w:rsidTr="00054CF9">
        <w:tc>
          <w:tcPr>
            <w:tcW w:w="2060" w:type="dxa"/>
          </w:tcPr>
          <w:p w:rsidR="00A83DDA" w:rsidRPr="001F58B8" w:rsidRDefault="00A83DDA" w:rsidP="00054CF9">
            <w:pPr>
              <w:rPr>
                <w:b/>
                <w:sz w:val="28"/>
                <w:szCs w:val="28"/>
              </w:rPr>
            </w:pPr>
            <w:r w:rsidRPr="001F58B8">
              <w:rPr>
                <w:b/>
                <w:sz w:val="28"/>
                <w:szCs w:val="28"/>
              </w:rPr>
              <w:t>Talking with adults</w:t>
            </w:r>
          </w:p>
        </w:tc>
        <w:tc>
          <w:tcPr>
            <w:tcW w:w="2193" w:type="dxa"/>
          </w:tcPr>
          <w:p w:rsidR="00A83DDA" w:rsidRPr="001F58B8" w:rsidRDefault="00A83DDA" w:rsidP="00054CF9">
            <w:pPr>
              <w:jc w:val="center"/>
              <w:rPr>
                <w:sz w:val="28"/>
                <w:szCs w:val="28"/>
              </w:rPr>
            </w:pPr>
            <w:r w:rsidRPr="001F58B8">
              <w:rPr>
                <w:sz w:val="28"/>
                <w:szCs w:val="28"/>
              </w:rPr>
              <w:t>Barely engages with adults</w:t>
            </w:r>
          </w:p>
        </w:tc>
        <w:tc>
          <w:tcPr>
            <w:tcW w:w="2126" w:type="dxa"/>
          </w:tcPr>
          <w:p w:rsidR="00A83DDA" w:rsidRPr="001F58B8" w:rsidRDefault="00A83DDA" w:rsidP="00054CF9">
            <w:pPr>
              <w:jc w:val="center"/>
              <w:rPr>
                <w:sz w:val="28"/>
                <w:szCs w:val="28"/>
              </w:rPr>
            </w:pPr>
            <w:r w:rsidRPr="001F58B8">
              <w:rPr>
                <w:sz w:val="28"/>
                <w:szCs w:val="28"/>
              </w:rPr>
              <w:t>Will talk with adult when prompted</w:t>
            </w:r>
          </w:p>
        </w:tc>
        <w:tc>
          <w:tcPr>
            <w:tcW w:w="2126" w:type="dxa"/>
          </w:tcPr>
          <w:p w:rsidR="00A83DDA" w:rsidRPr="001F58B8" w:rsidRDefault="00A83DDA" w:rsidP="00054CF9">
            <w:pPr>
              <w:jc w:val="center"/>
              <w:rPr>
                <w:sz w:val="28"/>
                <w:szCs w:val="28"/>
              </w:rPr>
            </w:pPr>
            <w:r w:rsidRPr="001F58B8">
              <w:rPr>
                <w:sz w:val="28"/>
                <w:szCs w:val="28"/>
              </w:rPr>
              <w:t>Talks readily with adults</w:t>
            </w:r>
          </w:p>
        </w:tc>
      </w:tr>
      <w:tr w:rsidR="00A83DDA" w:rsidRPr="001F58B8" w:rsidTr="00054CF9">
        <w:tc>
          <w:tcPr>
            <w:tcW w:w="2060" w:type="dxa"/>
          </w:tcPr>
          <w:p w:rsidR="00A83DDA" w:rsidRPr="001F58B8" w:rsidRDefault="00A83DDA" w:rsidP="00054CF9">
            <w:pPr>
              <w:rPr>
                <w:b/>
                <w:sz w:val="28"/>
                <w:szCs w:val="28"/>
              </w:rPr>
            </w:pPr>
            <w:r w:rsidRPr="001F58B8">
              <w:rPr>
                <w:b/>
                <w:sz w:val="28"/>
                <w:szCs w:val="28"/>
              </w:rPr>
              <w:t>Attendance and effort</w:t>
            </w:r>
          </w:p>
        </w:tc>
        <w:tc>
          <w:tcPr>
            <w:tcW w:w="2193" w:type="dxa"/>
          </w:tcPr>
          <w:p w:rsidR="00A83DDA" w:rsidRPr="001F58B8" w:rsidRDefault="00A83DDA" w:rsidP="00054CF9">
            <w:pPr>
              <w:jc w:val="center"/>
              <w:rPr>
                <w:sz w:val="28"/>
                <w:szCs w:val="28"/>
              </w:rPr>
            </w:pPr>
            <w:r w:rsidRPr="001F58B8">
              <w:rPr>
                <w:sz w:val="28"/>
                <w:szCs w:val="28"/>
              </w:rPr>
              <w:t>A persistent absentee, frequently late.</w:t>
            </w:r>
          </w:p>
          <w:p w:rsidR="00A83DDA" w:rsidRPr="001F58B8" w:rsidRDefault="00A83DDA" w:rsidP="00054CF9">
            <w:pPr>
              <w:jc w:val="center"/>
              <w:rPr>
                <w:sz w:val="28"/>
                <w:szCs w:val="28"/>
              </w:rPr>
            </w:pPr>
            <w:r w:rsidRPr="001F58B8">
              <w:rPr>
                <w:sz w:val="28"/>
                <w:szCs w:val="28"/>
              </w:rPr>
              <w:t>Little or no effort in lessons/activities</w:t>
            </w:r>
          </w:p>
        </w:tc>
        <w:tc>
          <w:tcPr>
            <w:tcW w:w="2126" w:type="dxa"/>
          </w:tcPr>
          <w:p w:rsidR="00A83DDA" w:rsidRPr="001F58B8" w:rsidRDefault="00A83DDA" w:rsidP="00054CF9">
            <w:pPr>
              <w:jc w:val="center"/>
              <w:rPr>
                <w:sz w:val="28"/>
                <w:szCs w:val="28"/>
              </w:rPr>
            </w:pPr>
            <w:r w:rsidRPr="001F58B8">
              <w:rPr>
                <w:sz w:val="28"/>
                <w:szCs w:val="28"/>
              </w:rPr>
              <w:t>Attendance rate of 90% - 94%, sometimes late.</w:t>
            </w:r>
          </w:p>
          <w:p w:rsidR="00A83DDA" w:rsidRPr="001F58B8" w:rsidRDefault="00A83DDA" w:rsidP="00054CF9">
            <w:pPr>
              <w:jc w:val="center"/>
              <w:rPr>
                <w:sz w:val="28"/>
                <w:szCs w:val="28"/>
              </w:rPr>
            </w:pPr>
            <w:r w:rsidRPr="001F58B8">
              <w:rPr>
                <w:sz w:val="28"/>
                <w:szCs w:val="28"/>
              </w:rPr>
              <w:t>Little/below average effort in lessons/activities</w:t>
            </w:r>
          </w:p>
        </w:tc>
        <w:tc>
          <w:tcPr>
            <w:tcW w:w="2126" w:type="dxa"/>
          </w:tcPr>
          <w:p w:rsidR="00A83DDA" w:rsidRPr="001F58B8" w:rsidRDefault="00A83DDA" w:rsidP="00054CF9">
            <w:pPr>
              <w:jc w:val="center"/>
              <w:rPr>
                <w:sz w:val="28"/>
                <w:szCs w:val="28"/>
              </w:rPr>
            </w:pPr>
            <w:r w:rsidRPr="001F58B8">
              <w:rPr>
                <w:sz w:val="28"/>
                <w:szCs w:val="28"/>
              </w:rPr>
              <w:t>Attendance 95% or better, rarely late.</w:t>
            </w:r>
          </w:p>
          <w:p w:rsidR="00A83DDA" w:rsidRPr="001F58B8" w:rsidRDefault="00A83DDA" w:rsidP="00054CF9">
            <w:pPr>
              <w:jc w:val="center"/>
              <w:rPr>
                <w:sz w:val="28"/>
                <w:szCs w:val="28"/>
              </w:rPr>
            </w:pPr>
            <w:r w:rsidRPr="001F58B8">
              <w:rPr>
                <w:sz w:val="28"/>
                <w:szCs w:val="28"/>
              </w:rPr>
              <w:t>Good effort in lessons/activities</w:t>
            </w:r>
          </w:p>
        </w:tc>
      </w:tr>
    </w:tbl>
    <w:p w:rsidR="00A83DDA" w:rsidRDefault="00A83DDA" w:rsidP="00A83DDA">
      <w:pPr>
        <w:autoSpaceDE w:val="0"/>
        <w:autoSpaceDN w:val="0"/>
        <w:adjustRightInd w:val="0"/>
        <w:spacing w:after="0" w:line="240" w:lineRule="auto"/>
        <w:rPr>
          <w:sz w:val="28"/>
          <w:szCs w:val="28"/>
        </w:rPr>
      </w:pPr>
    </w:p>
    <w:p w:rsidR="00A83DDA" w:rsidRDefault="00A83DDA" w:rsidP="00A83DDA">
      <w:pPr>
        <w:autoSpaceDE w:val="0"/>
        <w:autoSpaceDN w:val="0"/>
        <w:adjustRightInd w:val="0"/>
        <w:spacing w:after="0" w:line="240" w:lineRule="auto"/>
        <w:rPr>
          <w:rFonts w:cs="Calibri"/>
          <w:color w:val="000000"/>
          <w:sz w:val="24"/>
          <w:szCs w:val="24"/>
        </w:rPr>
      </w:pPr>
      <w:r w:rsidRPr="005172BC">
        <w:rPr>
          <w:rFonts w:cs="Calibri"/>
          <w:color w:val="000000"/>
          <w:sz w:val="24"/>
          <w:szCs w:val="24"/>
        </w:rPr>
        <w:t xml:space="preserve">A </w:t>
      </w:r>
      <w:r>
        <w:rPr>
          <w:rFonts w:cs="Calibri"/>
          <w:color w:val="000000"/>
          <w:sz w:val="24"/>
          <w:szCs w:val="24"/>
        </w:rPr>
        <w:t>pupil</w:t>
      </w:r>
      <w:r w:rsidRPr="005172BC">
        <w:rPr>
          <w:rFonts w:cs="Calibri"/>
          <w:color w:val="000000"/>
          <w:sz w:val="24"/>
          <w:szCs w:val="24"/>
        </w:rPr>
        <w:t xml:space="preserve"> who scores a 7 or higher is considered to have good emotional wellbeing, while a score of 3 or lower </w:t>
      </w:r>
      <w:r>
        <w:rPr>
          <w:rFonts w:cs="Calibri"/>
          <w:color w:val="000000"/>
          <w:sz w:val="24"/>
          <w:szCs w:val="24"/>
        </w:rPr>
        <w:t>may indicate</w:t>
      </w:r>
      <w:r w:rsidRPr="005172BC">
        <w:rPr>
          <w:rFonts w:cs="Calibri"/>
          <w:color w:val="000000"/>
          <w:sz w:val="24"/>
          <w:szCs w:val="24"/>
        </w:rPr>
        <w:t xml:space="preserve"> the need for a structured conversation with </w:t>
      </w:r>
      <w:r>
        <w:rPr>
          <w:rFonts w:cs="Calibri"/>
          <w:color w:val="000000"/>
          <w:sz w:val="24"/>
          <w:szCs w:val="24"/>
        </w:rPr>
        <w:t xml:space="preserve">our Wellbeing Lead, </w:t>
      </w:r>
      <w:r w:rsidR="00C86DBC">
        <w:rPr>
          <w:rFonts w:cs="Calibri"/>
          <w:color w:val="000000"/>
          <w:sz w:val="24"/>
          <w:szCs w:val="24"/>
        </w:rPr>
        <w:t>L. Mannering</w:t>
      </w:r>
      <w:r w:rsidRPr="005172BC">
        <w:rPr>
          <w:rFonts w:cs="Calibri"/>
          <w:color w:val="000000"/>
          <w:sz w:val="24"/>
          <w:szCs w:val="24"/>
        </w:rPr>
        <w:t>.</w:t>
      </w:r>
    </w:p>
    <w:p w:rsidR="00054CF9" w:rsidRDefault="00054CF9" w:rsidP="00A83DDA">
      <w:pPr>
        <w:autoSpaceDE w:val="0"/>
        <w:autoSpaceDN w:val="0"/>
        <w:adjustRightInd w:val="0"/>
        <w:spacing w:after="0" w:line="240" w:lineRule="auto"/>
        <w:rPr>
          <w:rFonts w:cs="Calibri"/>
          <w:color w:val="000000"/>
          <w:sz w:val="24"/>
          <w:szCs w:val="24"/>
        </w:rPr>
      </w:pPr>
    </w:p>
    <w:p w:rsidR="00054CF9" w:rsidRPr="00054CF9" w:rsidRDefault="00054CF9" w:rsidP="00054CF9">
      <w:pPr>
        <w:rPr>
          <w:rFonts w:ascii="Calibri" w:eastAsia="Calibri" w:hAnsi="Calibri" w:cs="Times New Roman"/>
          <w:b/>
          <w:color w:val="17365D" w:themeColor="text2" w:themeShade="BF"/>
          <w:sz w:val="28"/>
          <w:szCs w:val="24"/>
          <w:lang w:eastAsia="en-US"/>
        </w:rPr>
      </w:pPr>
      <w:r w:rsidRPr="00054CF9">
        <w:rPr>
          <w:rFonts w:ascii="Calibri" w:eastAsia="Calibri" w:hAnsi="Calibri" w:cs="Times New Roman"/>
          <w:b/>
          <w:color w:val="17365D" w:themeColor="text2" w:themeShade="BF"/>
          <w:sz w:val="28"/>
          <w:szCs w:val="24"/>
          <w:lang w:eastAsia="en-US"/>
        </w:rPr>
        <w:t>Supporting staff to positive mental health and wellbeing</w:t>
      </w:r>
    </w:p>
    <w:p w:rsidR="00054CF9" w:rsidRPr="00054CF9" w:rsidRDefault="00054CF9" w:rsidP="00054CF9">
      <w:pPr>
        <w:rPr>
          <w:rFonts w:ascii="Calibri" w:eastAsia="Calibri" w:hAnsi="Calibri" w:cs="Times New Roman"/>
          <w:sz w:val="24"/>
          <w:szCs w:val="24"/>
          <w:lang w:eastAsia="en-US"/>
        </w:rPr>
      </w:pPr>
      <w:r w:rsidRPr="00054CF9">
        <w:rPr>
          <w:rFonts w:ascii="Calibri" w:eastAsia="Calibri" w:hAnsi="Calibri" w:cs="Times New Roman"/>
          <w:sz w:val="24"/>
          <w:szCs w:val="24"/>
          <w:lang w:eastAsia="en-US"/>
        </w:rPr>
        <w:t>The Governing Body’s ‘duty of care’ towards employees, legislation and case law, require them to manage and safeguard the physical and psychological well-being of the school’s employees.</w:t>
      </w:r>
    </w:p>
    <w:p w:rsidR="00054CF9" w:rsidRPr="00054CF9" w:rsidRDefault="00054CF9" w:rsidP="00054CF9">
      <w:pPr>
        <w:rPr>
          <w:rFonts w:ascii="Calibri" w:eastAsia="Calibri" w:hAnsi="Calibri" w:cs="Times New Roman"/>
          <w:sz w:val="24"/>
          <w:szCs w:val="24"/>
          <w:lang w:eastAsia="en-US"/>
        </w:rPr>
      </w:pPr>
      <w:r w:rsidRPr="00054CF9">
        <w:rPr>
          <w:rFonts w:ascii="Calibri" w:eastAsia="Calibri" w:hAnsi="Calibri" w:cs="Times New Roman"/>
          <w:noProof/>
          <w:sz w:val="24"/>
          <w:szCs w:val="24"/>
        </w:rPr>
        <w:drawing>
          <wp:anchor distT="0" distB="0" distL="114300" distR="114300" simplePos="0" relativeHeight="251704320" behindDoc="1" locked="0" layoutInCell="1" allowOverlap="1" wp14:anchorId="3D04B36D" wp14:editId="786439E1">
            <wp:simplePos x="0" y="0"/>
            <wp:positionH relativeFrom="column">
              <wp:posOffset>-415290</wp:posOffset>
            </wp:positionH>
            <wp:positionV relativeFrom="paragraph">
              <wp:posOffset>671195</wp:posOffset>
            </wp:positionV>
            <wp:extent cx="4156710" cy="2370455"/>
            <wp:effectExtent l="0" t="0" r="0" b="0"/>
            <wp:wrapTight wrapText="bothSides">
              <wp:wrapPolygon edited="0">
                <wp:start x="0" y="0"/>
                <wp:lineTo x="0" y="21351"/>
                <wp:lineTo x="21481" y="21351"/>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6710" cy="237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CF9">
        <w:rPr>
          <w:rFonts w:ascii="Calibri" w:eastAsia="Calibri" w:hAnsi="Calibri" w:cs="Times New Roman"/>
          <w:b/>
          <w:noProof/>
          <w:sz w:val="24"/>
          <w:szCs w:val="24"/>
        </w:rPr>
        <mc:AlternateContent>
          <mc:Choice Requires="wps">
            <w:drawing>
              <wp:anchor distT="0" distB="0" distL="114300" distR="114300" simplePos="0" relativeHeight="251703296" behindDoc="0" locked="0" layoutInCell="0" allowOverlap="1" wp14:anchorId="3C64B904" wp14:editId="7F1AAA50">
                <wp:simplePos x="0" y="0"/>
                <wp:positionH relativeFrom="margin">
                  <wp:posOffset>4121785</wp:posOffset>
                </wp:positionH>
                <wp:positionV relativeFrom="margin">
                  <wp:posOffset>7006590</wp:posOffset>
                </wp:positionV>
                <wp:extent cx="1981200" cy="1706880"/>
                <wp:effectExtent l="19050" t="19050" r="19050" b="1460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706880"/>
                        </a:xfrm>
                        <a:prstGeom prst="bracketPair">
                          <a:avLst>
                            <a:gd name="adj" fmla="val 8051"/>
                          </a:avLst>
                        </a:prstGeom>
                        <a:noFill/>
                        <a:ln w="38100">
                          <a:solidFill>
                            <a:srgbClr val="00206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86DBC" w:rsidRPr="00054CF9" w:rsidRDefault="00C86DBC" w:rsidP="00054CF9">
                            <w:pPr>
                              <w:spacing w:after="0"/>
                              <w:jc w:val="center"/>
                              <w:rPr>
                                <w:b/>
                                <w:i/>
                                <w:iCs/>
                                <w:color w:val="17365D" w:themeColor="text2" w:themeShade="BF"/>
                                <w:sz w:val="24"/>
                              </w:rPr>
                            </w:pPr>
                            <w:r w:rsidRPr="00054CF9">
                              <w:rPr>
                                <w:b/>
                                <w:i/>
                                <w:color w:val="17365D" w:themeColor="text2" w:themeShade="BF"/>
                                <w:sz w:val="24"/>
                                <w:szCs w:val="24"/>
                              </w:rPr>
                              <w:t>Well teachers teach well</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324.55pt;margin-top:551.7pt;width:156pt;height:134.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" o:allowincell="f" adj="1739" fillcolor="#943634" strokecolor="#002060" strokeweight="3pt">
                <v:shadow color="#5d7035" offset="1pt,1pt"/>
                <v:textbox style="mso-fit-shape-to-text:t" inset="3.6pt,,3.6pt">
                  <w:txbxContent>
                    <w:p w:rsidR="00C86DBC" w:rsidRPr="00054CF9" w:rsidRDefault="00C86DBC" w:rsidP="00054CF9">
                      <w:pPr>
                        <w:spacing w:after="0"/>
                        <w:jc w:val="center"/>
                        <w:rPr>
                          <w:b/>
                          <w:i/>
                          <w:iCs/>
                          <w:color w:val="17365D" w:themeColor="text2" w:themeShade="BF"/>
                          <w:sz w:val="24"/>
                        </w:rPr>
                      </w:pPr>
                      <w:r w:rsidRPr="00054CF9">
                        <w:rPr>
                          <w:b/>
                          <w:i/>
                          <w:color w:val="17365D" w:themeColor="text2" w:themeShade="BF"/>
                          <w:sz w:val="24"/>
                          <w:szCs w:val="24"/>
                        </w:rPr>
                        <w:t>Well teachers teach well</w:t>
                      </w:r>
                    </w:p>
                  </w:txbxContent>
                </v:textbox>
                <w10:wrap type="square" anchorx="margin" anchory="margin"/>
              </v:shape>
            </w:pict>
          </mc:Fallback>
        </mc:AlternateContent>
      </w:r>
      <w:r w:rsidRPr="00054CF9">
        <w:rPr>
          <w:rFonts w:ascii="Calibri" w:eastAsia="Calibri" w:hAnsi="Calibri" w:cs="Times New Roman"/>
          <w:sz w:val="24"/>
          <w:szCs w:val="24"/>
          <w:lang w:eastAsia="en-US"/>
        </w:rPr>
        <w:t>We need to have a clear understanding of the causes of absence in order to formulate strategies that address non-attendance (sickness absence). The main causes of absence can be viewed as four distinct areas:</w:t>
      </w:r>
    </w:p>
    <w:p w:rsidR="00054CF9" w:rsidRPr="00054CF9" w:rsidRDefault="00054CF9" w:rsidP="00054CF9">
      <w:pPr>
        <w:rPr>
          <w:rFonts w:ascii="Calibri" w:eastAsia="Calibri" w:hAnsi="Calibri" w:cs="Times New Roman"/>
          <w:sz w:val="24"/>
          <w:szCs w:val="24"/>
          <w:lang w:eastAsia="en-US"/>
        </w:rPr>
      </w:pPr>
    </w:p>
    <w:p w:rsidR="00054CF9" w:rsidRDefault="00054CF9" w:rsidP="00054CF9">
      <w:pPr>
        <w:rPr>
          <w:rFonts w:ascii="Calibri" w:eastAsia="Calibri" w:hAnsi="Calibri" w:cs="Times New Roman"/>
          <w:sz w:val="24"/>
          <w:szCs w:val="24"/>
          <w:lang w:eastAsia="en-US"/>
        </w:rPr>
      </w:pPr>
    </w:p>
    <w:p w:rsidR="00054CF9" w:rsidRDefault="00054CF9" w:rsidP="00054CF9">
      <w:pPr>
        <w:rPr>
          <w:rFonts w:ascii="Calibri" w:eastAsia="Calibri" w:hAnsi="Calibri" w:cs="Times New Roman"/>
          <w:sz w:val="24"/>
          <w:szCs w:val="24"/>
          <w:lang w:eastAsia="en-US"/>
        </w:rPr>
      </w:pPr>
    </w:p>
    <w:p w:rsidR="00054CF9" w:rsidRDefault="00054CF9" w:rsidP="00054CF9">
      <w:pPr>
        <w:rPr>
          <w:rFonts w:ascii="Calibri" w:eastAsia="Calibri" w:hAnsi="Calibri" w:cs="Times New Roman"/>
          <w:sz w:val="24"/>
          <w:szCs w:val="24"/>
          <w:lang w:eastAsia="en-US"/>
        </w:rPr>
      </w:pPr>
    </w:p>
    <w:p w:rsidR="00054CF9" w:rsidRPr="00054CF9" w:rsidRDefault="00054CF9" w:rsidP="00054CF9">
      <w:pPr>
        <w:rPr>
          <w:rFonts w:ascii="Calibri" w:eastAsia="Calibri" w:hAnsi="Calibri" w:cs="Times New Roman"/>
          <w:sz w:val="24"/>
          <w:szCs w:val="24"/>
          <w:lang w:eastAsia="en-US"/>
        </w:rPr>
      </w:pPr>
      <w:r w:rsidRPr="00054CF9">
        <w:rPr>
          <w:rFonts w:ascii="Calibri" w:eastAsia="Calibri" w:hAnsi="Calibri" w:cs="Times New Roman"/>
          <w:sz w:val="24"/>
          <w:szCs w:val="24"/>
          <w:lang w:eastAsia="en-US"/>
        </w:rPr>
        <w:lastRenderedPageBreak/>
        <w:t>The Governing Body will continue to promote and work towards performance improvement and efficiency, getting the very best from our staff, retaining and attracting the people who are best skilled and well-motivated.</w:t>
      </w:r>
    </w:p>
    <w:p w:rsidR="00054CF9" w:rsidRPr="00054CF9" w:rsidRDefault="00054CF9" w:rsidP="00054CF9">
      <w:pPr>
        <w:rPr>
          <w:rFonts w:ascii="Calibri" w:eastAsia="Calibri" w:hAnsi="Calibri" w:cs="Times New Roman"/>
          <w:sz w:val="24"/>
          <w:szCs w:val="24"/>
          <w:lang w:eastAsia="en-US"/>
        </w:rPr>
      </w:pPr>
      <w:r w:rsidRPr="00054CF9">
        <w:rPr>
          <w:rFonts w:ascii="Calibri" w:eastAsia="Calibri" w:hAnsi="Calibri" w:cs="Times New Roman"/>
          <w:noProof/>
          <w:sz w:val="24"/>
          <w:szCs w:val="24"/>
        </w:rPr>
        <mc:AlternateContent>
          <mc:Choice Requires="wps">
            <w:drawing>
              <wp:anchor distT="0" distB="0" distL="114300" distR="114300" simplePos="0" relativeHeight="251702272" behindDoc="0" locked="0" layoutInCell="0" allowOverlap="1" wp14:anchorId="0AC78573" wp14:editId="2357408E">
                <wp:simplePos x="0" y="0"/>
                <wp:positionH relativeFrom="margin">
                  <wp:posOffset>1647485</wp:posOffset>
                </wp:positionH>
                <wp:positionV relativeFrom="margin">
                  <wp:posOffset>1509424</wp:posOffset>
                </wp:positionV>
                <wp:extent cx="2372700" cy="1259072"/>
                <wp:effectExtent l="19050" t="19050" r="27940" b="1778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700" cy="1259072"/>
                        </a:xfrm>
                        <a:prstGeom prst="bracketPair">
                          <a:avLst>
                            <a:gd name="adj" fmla="val 8051"/>
                          </a:avLst>
                        </a:prstGeom>
                        <a:noFill/>
                        <a:ln w="38100">
                          <a:solidFill>
                            <a:srgbClr val="00206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86DBC" w:rsidRPr="00054CF9" w:rsidRDefault="00C86DBC" w:rsidP="00054CF9">
                            <w:pPr>
                              <w:rPr>
                                <w:b/>
                                <w:i/>
                                <w:color w:val="948A54" w:themeColor="background2" w:themeShade="80"/>
                                <w:sz w:val="24"/>
                                <w:szCs w:val="24"/>
                              </w:rPr>
                            </w:pPr>
                            <w:r w:rsidRPr="00866301">
                              <w:rPr>
                                <w:i/>
                                <w:color w:val="948A54" w:themeColor="background2" w:themeShade="80"/>
                                <w:sz w:val="24"/>
                                <w:szCs w:val="24"/>
                              </w:rPr>
                              <w:t xml:space="preserve"> </w:t>
                            </w:r>
                            <w:r w:rsidRPr="00054CF9">
                              <w:rPr>
                                <w:b/>
                                <w:i/>
                                <w:color w:val="17365D" w:themeColor="text2" w:themeShade="BF"/>
                                <w:sz w:val="24"/>
                                <w:szCs w:val="24"/>
                              </w:rPr>
                              <w:t xml:space="preserve">“In case of emergency, air masks will drop </w:t>
                            </w:r>
                            <w:r>
                              <w:rPr>
                                <w:b/>
                                <w:i/>
                                <w:color w:val="17365D" w:themeColor="text2" w:themeShade="BF"/>
                                <w:sz w:val="24"/>
                                <w:szCs w:val="24"/>
                              </w:rPr>
                              <w:t xml:space="preserve">from </w:t>
                            </w:r>
                            <w:r w:rsidRPr="00054CF9">
                              <w:rPr>
                                <w:b/>
                                <w:i/>
                                <w:color w:val="17365D" w:themeColor="text2" w:themeShade="BF"/>
                                <w:sz w:val="24"/>
                                <w:szCs w:val="24"/>
                              </w:rPr>
                              <w:t>the ceiling. If you are travelling with a child, please put on your own mask before helping the child.”</w:t>
                            </w:r>
                          </w:p>
                          <w:p w:rsidR="00C86DBC" w:rsidRDefault="00C86DBC" w:rsidP="00054CF9">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129.7pt;margin-top:118.85pt;width:186.85pt;height:99.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" o:allowincell="f" adj="1739" fillcolor="#943634" strokecolor="#002060" strokeweight="3pt">
                <v:shadow color="#5d7035" offset="1pt,1pt"/>
                <v:textbox inset="3.6pt,,3.6pt">
                  <w:txbxContent>
                    <w:p w:rsidR="00C86DBC" w:rsidRPr="00054CF9" w:rsidRDefault="00C86DBC" w:rsidP="00054CF9">
                      <w:pPr>
                        <w:rPr>
                          <w:b/>
                          <w:i/>
                          <w:color w:val="948A54" w:themeColor="background2" w:themeShade="80"/>
                          <w:sz w:val="24"/>
                          <w:szCs w:val="24"/>
                        </w:rPr>
                      </w:pPr>
                      <w:r w:rsidRPr="00866301">
                        <w:rPr>
                          <w:i/>
                          <w:color w:val="948A54" w:themeColor="background2" w:themeShade="80"/>
                          <w:sz w:val="24"/>
                          <w:szCs w:val="24"/>
                        </w:rPr>
                        <w:t xml:space="preserve"> </w:t>
                      </w:r>
                      <w:r w:rsidRPr="00054CF9">
                        <w:rPr>
                          <w:b/>
                          <w:i/>
                          <w:color w:val="17365D" w:themeColor="text2" w:themeShade="BF"/>
                          <w:sz w:val="24"/>
                          <w:szCs w:val="24"/>
                        </w:rPr>
                        <w:t xml:space="preserve">“In case of emergency, air masks will drop </w:t>
                      </w:r>
                      <w:r>
                        <w:rPr>
                          <w:b/>
                          <w:i/>
                          <w:color w:val="17365D" w:themeColor="text2" w:themeShade="BF"/>
                          <w:sz w:val="24"/>
                          <w:szCs w:val="24"/>
                        </w:rPr>
                        <w:t xml:space="preserve">from </w:t>
                      </w:r>
                      <w:r w:rsidRPr="00054CF9">
                        <w:rPr>
                          <w:b/>
                          <w:i/>
                          <w:color w:val="17365D" w:themeColor="text2" w:themeShade="BF"/>
                          <w:sz w:val="24"/>
                          <w:szCs w:val="24"/>
                        </w:rPr>
                        <w:t>the ceiling. If you are travelling with a child, please put on your own mask before helping the child.”</w:t>
                      </w:r>
                    </w:p>
                    <w:p w:rsidR="00C86DBC" w:rsidRDefault="00C86DBC" w:rsidP="00054CF9">
                      <w:pPr>
                        <w:spacing w:after="0"/>
                        <w:jc w:val="center"/>
                        <w:rPr>
                          <w:i/>
                          <w:iCs/>
                          <w:color w:val="7F7F7F" w:themeColor="text1" w:themeTint="80"/>
                          <w:sz w:val="24"/>
                        </w:rPr>
                      </w:pPr>
                    </w:p>
                  </w:txbxContent>
                </v:textbox>
                <w10:wrap anchorx="margin" anchory="margin"/>
              </v:shape>
            </w:pict>
          </mc:Fallback>
        </mc:AlternateContent>
      </w:r>
      <w:r w:rsidRPr="00054CF9">
        <w:rPr>
          <w:rFonts w:ascii="Calibri" w:eastAsia="Calibri" w:hAnsi="Calibri" w:cs="Times New Roman"/>
          <w:sz w:val="24"/>
          <w:szCs w:val="24"/>
          <w:lang w:eastAsia="en-US"/>
        </w:rPr>
        <w:t>Wellbeing in the workplace is relevant to all employees and everyone can contribute to improved wellbeing at work. Addressing workplace wellbeing can help strengthen the positive, protective factors of employment, reduce the risk factors for mental ill health and improve general health.</w:t>
      </w:r>
    </w:p>
    <w:p w:rsidR="002F281F" w:rsidRDefault="002F281F" w:rsidP="00054CF9">
      <w:pPr>
        <w:rPr>
          <w:rFonts w:ascii="Calibri" w:eastAsia="Calibri" w:hAnsi="Calibri" w:cs="Times New Roman"/>
          <w:sz w:val="24"/>
          <w:szCs w:val="24"/>
          <w:lang w:eastAsia="en-US"/>
        </w:rPr>
      </w:pPr>
    </w:p>
    <w:p w:rsidR="002F281F" w:rsidRDefault="002F281F" w:rsidP="00054CF9">
      <w:pPr>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  </w:t>
      </w:r>
    </w:p>
    <w:p w:rsidR="002F281F" w:rsidRDefault="002F281F" w:rsidP="00054CF9">
      <w:pPr>
        <w:rPr>
          <w:rFonts w:ascii="Calibri" w:eastAsia="Calibri" w:hAnsi="Calibri" w:cs="Times New Roman"/>
          <w:sz w:val="24"/>
          <w:szCs w:val="24"/>
          <w:lang w:eastAsia="en-US"/>
        </w:rPr>
      </w:pPr>
    </w:p>
    <w:p w:rsidR="00054CF9" w:rsidRPr="00054CF9" w:rsidRDefault="00054CF9" w:rsidP="00054CF9">
      <w:pPr>
        <w:rPr>
          <w:rFonts w:ascii="Calibri" w:eastAsia="Calibri" w:hAnsi="Calibri" w:cs="Times New Roman"/>
          <w:sz w:val="24"/>
          <w:szCs w:val="24"/>
          <w:lang w:eastAsia="en-US"/>
        </w:rPr>
      </w:pPr>
      <w:r w:rsidRPr="00054CF9">
        <w:rPr>
          <w:rFonts w:ascii="Calibri" w:eastAsia="Calibri" w:hAnsi="Calibri" w:cs="Times New Roman"/>
          <w:sz w:val="24"/>
          <w:szCs w:val="24"/>
          <w:lang w:eastAsia="en-US"/>
        </w:rPr>
        <w:t>To fulfil this commitment the Governing Body and Senior Leadership Team will:</w:t>
      </w:r>
    </w:p>
    <w:p w:rsidR="00054CF9" w:rsidRPr="00054CF9" w:rsidRDefault="00054CF9" w:rsidP="00054CF9">
      <w:pPr>
        <w:numPr>
          <w:ilvl w:val="0"/>
          <w:numId w:val="20"/>
        </w:numPr>
        <w:contextualSpacing/>
        <w:rPr>
          <w:rFonts w:ascii="Calibri" w:eastAsia="Calibri" w:hAnsi="Calibri" w:cs="Times New Roman"/>
          <w:sz w:val="24"/>
          <w:szCs w:val="24"/>
          <w:lang w:eastAsia="en-US"/>
        </w:rPr>
      </w:pPr>
      <w:r w:rsidRPr="00054CF9">
        <w:rPr>
          <w:rFonts w:ascii="Calibri" w:eastAsia="Calibri" w:hAnsi="Calibri" w:cs="Times New Roman"/>
          <w:sz w:val="24"/>
          <w:szCs w:val="24"/>
          <w:lang w:eastAsia="en-US"/>
        </w:rPr>
        <w:t xml:space="preserve">Make health and wellbeing a core priority. Value the strategic importance and benefits of a healthy workplace. We will encourage a consistent, positive approach to all staff health and wellbeing. </w:t>
      </w:r>
    </w:p>
    <w:p w:rsidR="00054CF9" w:rsidRPr="00054CF9" w:rsidRDefault="00054CF9" w:rsidP="00054CF9">
      <w:pPr>
        <w:numPr>
          <w:ilvl w:val="0"/>
          <w:numId w:val="20"/>
        </w:numPr>
        <w:spacing w:after="0" w:line="240" w:lineRule="auto"/>
        <w:ind w:left="714" w:hanging="357"/>
        <w:rPr>
          <w:rFonts w:ascii="Calibri" w:eastAsia="Calibri" w:hAnsi="Calibri" w:cs="Times New Roman"/>
          <w:sz w:val="24"/>
          <w:szCs w:val="24"/>
          <w:lang w:eastAsia="en-US"/>
        </w:rPr>
      </w:pPr>
      <w:r w:rsidRPr="00054CF9">
        <w:rPr>
          <w:rFonts w:ascii="Calibri" w:eastAsia="Calibri" w:hAnsi="Calibri" w:cs="Times New Roman"/>
          <w:sz w:val="24"/>
          <w:szCs w:val="24"/>
          <w:lang w:eastAsia="en-US"/>
        </w:rPr>
        <w:t xml:space="preserve">Make clear the link between employees' health and wellbeing and improved performance. </w:t>
      </w:r>
    </w:p>
    <w:p w:rsidR="00054CF9" w:rsidRDefault="00054CF9" w:rsidP="00054CF9">
      <w:pPr>
        <w:numPr>
          <w:ilvl w:val="0"/>
          <w:numId w:val="20"/>
        </w:numPr>
        <w:spacing w:after="0" w:line="240" w:lineRule="auto"/>
        <w:ind w:left="714" w:hanging="357"/>
        <w:rPr>
          <w:rFonts w:ascii="Calibri" w:eastAsia="Calibri" w:hAnsi="Calibri" w:cs="Times New Roman"/>
          <w:sz w:val="24"/>
          <w:szCs w:val="24"/>
          <w:lang w:eastAsia="en-US"/>
        </w:rPr>
      </w:pPr>
      <w:r w:rsidRPr="00054CF9">
        <w:rPr>
          <w:rFonts w:ascii="Calibri" w:eastAsia="Calibri" w:hAnsi="Calibri" w:cs="Times New Roman"/>
          <w:sz w:val="24"/>
          <w:szCs w:val="24"/>
          <w:lang w:eastAsia="en-US"/>
        </w:rPr>
        <w:t xml:space="preserve">Ensure all leaders at </w:t>
      </w:r>
      <w:r w:rsidR="00C86DBC">
        <w:rPr>
          <w:rFonts w:ascii="Calibri" w:eastAsia="Calibri" w:hAnsi="Calibri" w:cs="Times New Roman"/>
          <w:sz w:val="24"/>
          <w:szCs w:val="24"/>
          <w:lang w:eastAsia="en-US"/>
        </w:rPr>
        <w:t>Tittensor</w:t>
      </w:r>
      <w:r w:rsidRPr="00054CF9">
        <w:rPr>
          <w:rFonts w:ascii="Calibri" w:eastAsia="Calibri" w:hAnsi="Calibri" w:cs="Times New Roman"/>
          <w:sz w:val="24"/>
          <w:szCs w:val="24"/>
          <w:lang w:eastAsia="en-US"/>
        </w:rPr>
        <w:t xml:space="preserve">, including Governors, are committed to the health and wellbeing of staff and act as good role models. </w:t>
      </w:r>
    </w:p>
    <w:p w:rsidR="00054CF9" w:rsidRPr="003212C0" w:rsidRDefault="00054CF9" w:rsidP="00054CF9">
      <w:pPr>
        <w:pStyle w:val="ListParagraph"/>
        <w:numPr>
          <w:ilvl w:val="0"/>
          <w:numId w:val="20"/>
        </w:numPr>
        <w:spacing w:after="0" w:line="240" w:lineRule="auto"/>
        <w:ind w:left="714" w:hanging="357"/>
        <w:contextualSpacing w:val="0"/>
        <w:rPr>
          <w:sz w:val="24"/>
          <w:szCs w:val="24"/>
        </w:rPr>
      </w:pPr>
      <w:r w:rsidRPr="003212C0">
        <w:rPr>
          <w:sz w:val="24"/>
          <w:szCs w:val="24"/>
        </w:rPr>
        <w:t xml:space="preserve">Make communication clear to ensure that </w:t>
      </w:r>
      <w:r>
        <w:rPr>
          <w:sz w:val="24"/>
          <w:szCs w:val="24"/>
        </w:rPr>
        <w:t>staff</w:t>
      </w:r>
      <w:r w:rsidRPr="003212C0">
        <w:rPr>
          <w:sz w:val="24"/>
          <w:szCs w:val="24"/>
        </w:rPr>
        <w:t xml:space="preserve"> have realistic expectations of what's possible, practical and affordable. </w:t>
      </w:r>
    </w:p>
    <w:p w:rsidR="00054CF9" w:rsidRPr="003212C0" w:rsidRDefault="00054CF9" w:rsidP="00054CF9">
      <w:pPr>
        <w:pStyle w:val="ListParagraph"/>
        <w:numPr>
          <w:ilvl w:val="0"/>
          <w:numId w:val="20"/>
        </w:numPr>
        <w:rPr>
          <w:sz w:val="24"/>
          <w:szCs w:val="24"/>
        </w:rPr>
      </w:pPr>
      <w:r w:rsidRPr="003212C0">
        <w:rPr>
          <w:sz w:val="24"/>
          <w:szCs w:val="24"/>
        </w:rPr>
        <w:t xml:space="preserve">Be aware that a return to work from sickness does not necessarily indicate that an employee's health and wellbeing has improved. Return to work interview takes into account that aggressive return to work procedures can encourage </w:t>
      </w:r>
      <w:proofErr w:type="spellStart"/>
      <w:r w:rsidRPr="003212C0">
        <w:rPr>
          <w:sz w:val="24"/>
          <w:szCs w:val="24"/>
        </w:rPr>
        <w:t>presenteeism</w:t>
      </w:r>
      <w:proofErr w:type="spellEnd"/>
      <w:r w:rsidRPr="003212C0">
        <w:rPr>
          <w:sz w:val="24"/>
          <w:szCs w:val="24"/>
        </w:rPr>
        <w:t xml:space="preserve"> to the detriment </w:t>
      </w:r>
      <w:r>
        <w:rPr>
          <w:sz w:val="24"/>
          <w:szCs w:val="24"/>
        </w:rPr>
        <w:t>of our school</w:t>
      </w:r>
      <w:r w:rsidRPr="003212C0">
        <w:rPr>
          <w:sz w:val="24"/>
          <w:szCs w:val="24"/>
        </w:rPr>
        <w:t xml:space="preserve">. </w:t>
      </w:r>
    </w:p>
    <w:p w:rsidR="00054CF9" w:rsidRPr="003212C0" w:rsidRDefault="00054CF9" w:rsidP="00054CF9">
      <w:pPr>
        <w:pStyle w:val="ListParagraph"/>
        <w:numPr>
          <w:ilvl w:val="0"/>
          <w:numId w:val="20"/>
        </w:numPr>
        <w:rPr>
          <w:sz w:val="24"/>
          <w:szCs w:val="24"/>
        </w:rPr>
      </w:pPr>
      <w:r w:rsidRPr="003212C0">
        <w:rPr>
          <w:sz w:val="24"/>
          <w:szCs w:val="24"/>
        </w:rPr>
        <w:t xml:space="preserve">Recruit </w:t>
      </w:r>
      <w:r>
        <w:rPr>
          <w:sz w:val="24"/>
          <w:szCs w:val="24"/>
        </w:rPr>
        <w:t>staff</w:t>
      </w:r>
      <w:r w:rsidRPr="003212C0">
        <w:rPr>
          <w:sz w:val="24"/>
          <w:szCs w:val="24"/>
        </w:rPr>
        <w:t xml:space="preserve"> </w:t>
      </w:r>
      <w:proofErr w:type="gramStart"/>
      <w:r w:rsidRPr="003212C0">
        <w:rPr>
          <w:sz w:val="24"/>
          <w:szCs w:val="24"/>
        </w:rPr>
        <w:t>who</w:t>
      </w:r>
      <w:proofErr w:type="gramEnd"/>
      <w:r w:rsidRPr="003212C0">
        <w:rPr>
          <w:sz w:val="24"/>
          <w:szCs w:val="24"/>
        </w:rPr>
        <w:t xml:space="preserve"> have the positive leadership traits associated with improved </w:t>
      </w:r>
      <w:r>
        <w:rPr>
          <w:sz w:val="24"/>
          <w:szCs w:val="24"/>
        </w:rPr>
        <w:t>staff</w:t>
      </w:r>
      <w:r w:rsidRPr="003212C0">
        <w:rPr>
          <w:sz w:val="24"/>
          <w:szCs w:val="24"/>
        </w:rPr>
        <w:t xml:space="preserve"> health and wellbeing. These traits include being open and approachable and encouraging new ideas. </w:t>
      </w:r>
    </w:p>
    <w:p w:rsidR="00054CF9" w:rsidRDefault="00054CF9" w:rsidP="00054CF9">
      <w:pPr>
        <w:pStyle w:val="ListParagraph"/>
        <w:numPr>
          <w:ilvl w:val="0"/>
          <w:numId w:val="20"/>
        </w:numPr>
        <w:rPr>
          <w:sz w:val="24"/>
          <w:szCs w:val="24"/>
        </w:rPr>
      </w:pPr>
      <w:r w:rsidRPr="003212C0">
        <w:rPr>
          <w:sz w:val="24"/>
          <w:szCs w:val="24"/>
        </w:rPr>
        <w:t xml:space="preserve">Ensure health and wellbeing policies are included in any induction, training and development programmes for new staff. </w:t>
      </w:r>
    </w:p>
    <w:p w:rsidR="00054CF9" w:rsidRPr="003212C0" w:rsidRDefault="002A6A53" w:rsidP="00054CF9">
      <w:pPr>
        <w:pStyle w:val="ListParagraph"/>
        <w:numPr>
          <w:ilvl w:val="0"/>
          <w:numId w:val="20"/>
        </w:numPr>
        <w:rPr>
          <w:sz w:val="24"/>
          <w:szCs w:val="24"/>
        </w:rPr>
      </w:pPr>
      <w:r>
        <w:rPr>
          <w:sz w:val="24"/>
          <w:szCs w:val="24"/>
        </w:rPr>
        <w:t>Promote ‘Think well’ and ‘</w:t>
      </w:r>
      <w:proofErr w:type="spellStart"/>
      <w:r>
        <w:rPr>
          <w:sz w:val="24"/>
          <w:szCs w:val="24"/>
        </w:rPr>
        <w:t>T</w:t>
      </w:r>
      <w:r w:rsidR="00054CF9">
        <w:rPr>
          <w:sz w:val="24"/>
          <w:szCs w:val="24"/>
        </w:rPr>
        <w:t>eacherline</w:t>
      </w:r>
      <w:proofErr w:type="spellEnd"/>
      <w:r w:rsidR="00054CF9">
        <w:rPr>
          <w:sz w:val="24"/>
          <w:szCs w:val="24"/>
        </w:rPr>
        <w:t>’ as valuable mental health resources to staff.</w:t>
      </w:r>
    </w:p>
    <w:p w:rsidR="00054CF9" w:rsidRPr="003212C0" w:rsidRDefault="00054CF9" w:rsidP="00054CF9">
      <w:pPr>
        <w:pStyle w:val="ListParagraph"/>
        <w:numPr>
          <w:ilvl w:val="0"/>
          <w:numId w:val="20"/>
        </w:numPr>
        <w:rPr>
          <w:sz w:val="24"/>
          <w:szCs w:val="24"/>
        </w:rPr>
      </w:pPr>
      <w:r w:rsidRPr="003212C0">
        <w:rPr>
          <w:sz w:val="24"/>
          <w:szCs w:val="24"/>
        </w:rPr>
        <w:t xml:space="preserve">Have a proactive and visible commitment to health and safety and its role in improving the health and wellbeing of </w:t>
      </w:r>
      <w:r>
        <w:rPr>
          <w:sz w:val="24"/>
          <w:szCs w:val="24"/>
        </w:rPr>
        <w:t>staff</w:t>
      </w:r>
      <w:r w:rsidRPr="003212C0">
        <w:rPr>
          <w:sz w:val="24"/>
          <w:szCs w:val="24"/>
        </w:rPr>
        <w:t xml:space="preserve">, that is, view health and safety as part of the culture of a caring and supportive employer – not only a statutory requirement. </w:t>
      </w:r>
    </w:p>
    <w:p w:rsidR="00054CF9" w:rsidRPr="003212C0" w:rsidRDefault="00054CF9" w:rsidP="00054CF9">
      <w:pPr>
        <w:pStyle w:val="ListParagraph"/>
        <w:numPr>
          <w:ilvl w:val="0"/>
          <w:numId w:val="20"/>
        </w:numPr>
        <w:rPr>
          <w:sz w:val="24"/>
          <w:szCs w:val="24"/>
        </w:rPr>
      </w:pPr>
      <w:r w:rsidRPr="003212C0">
        <w:rPr>
          <w:sz w:val="24"/>
          <w:szCs w:val="24"/>
        </w:rPr>
        <w:t>Create a supportive environment that enables employees to be proactive when and if possible to protect and enhance their own health and wellbeing</w:t>
      </w:r>
      <w:r w:rsidR="00346BDA">
        <w:rPr>
          <w:sz w:val="24"/>
          <w:szCs w:val="24"/>
        </w:rPr>
        <w:t>.</w:t>
      </w:r>
    </w:p>
    <w:p w:rsidR="00054CF9" w:rsidRPr="003212C0" w:rsidRDefault="00346BDA" w:rsidP="00054CF9">
      <w:pPr>
        <w:pStyle w:val="ListParagraph"/>
        <w:numPr>
          <w:ilvl w:val="0"/>
          <w:numId w:val="20"/>
        </w:numPr>
        <w:rPr>
          <w:sz w:val="24"/>
          <w:szCs w:val="24"/>
        </w:rPr>
      </w:pPr>
      <w:r>
        <w:rPr>
          <w:sz w:val="24"/>
          <w:szCs w:val="24"/>
        </w:rPr>
        <w:t>S</w:t>
      </w:r>
      <w:r w:rsidR="00054CF9" w:rsidRPr="003212C0">
        <w:rPr>
          <w:sz w:val="24"/>
          <w:szCs w:val="24"/>
        </w:rPr>
        <w:t>eek to identify potential circumstances that may affect the wellbeing of sta</w:t>
      </w:r>
      <w:r>
        <w:rPr>
          <w:sz w:val="24"/>
          <w:szCs w:val="24"/>
        </w:rPr>
        <w:t>ff and conduct risk assessments.</w:t>
      </w:r>
    </w:p>
    <w:p w:rsidR="00054CF9" w:rsidRPr="003212C0" w:rsidRDefault="00346BDA" w:rsidP="00054CF9">
      <w:pPr>
        <w:pStyle w:val="ListParagraph"/>
        <w:numPr>
          <w:ilvl w:val="0"/>
          <w:numId w:val="20"/>
        </w:numPr>
        <w:rPr>
          <w:sz w:val="24"/>
          <w:szCs w:val="24"/>
        </w:rPr>
      </w:pPr>
      <w:r>
        <w:rPr>
          <w:sz w:val="24"/>
          <w:szCs w:val="24"/>
        </w:rPr>
        <w:lastRenderedPageBreak/>
        <w:t>I</w:t>
      </w:r>
      <w:r w:rsidR="00054CF9" w:rsidRPr="003212C0">
        <w:rPr>
          <w:sz w:val="24"/>
          <w:szCs w:val="24"/>
        </w:rPr>
        <w:t>ncrease awareness and understanding of how to promote wellbeing at wo</w:t>
      </w:r>
      <w:r>
        <w:rPr>
          <w:sz w:val="24"/>
          <w:szCs w:val="24"/>
        </w:rPr>
        <w:t>rk and the avoidance of absence.</w:t>
      </w:r>
    </w:p>
    <w:p w:rsidR="00054CF9" w:rsidRPr="003212C0" w:rsidRDefault="00346BDA" w:rsidP="00054CF9">
      <w:pPr>
        <w:pStyle w:val="ListParagraph"/>
        <w:numPr>
          <w:ilvl w:val="0"/>
          <w:numId w:val="20"/>
        </w:numPr>
        <w:rPr>
          <w:sz w:val="24"/>
          <w:szCs w:val="24"/>
        </w:rPr>
      </w:pPr>
      <w:r>
        <w:rPr>
          <w:sz w:val="24"/>
          <w:szCs w:val="24"/>
        </w:rPr>
        <w:t>E</w:t>
      </w:r>
      <w:r w:rsidR="00054CF9" w:rsidRPr="003212C0">
        <w:rPr>
          <w:sz w:val="24"/>
          <w:szCs w:val="24"/>
        </w:rPr>
        <w:t xml:space="preserve">nsure advice and guidance is available to </w:t>
      </w:r>
      <w:r w:rsidR="00054CF9">
        <w:rPr>
          <w:sz w:val="24"/>
          <w:szCs w:val="24"/>
        </w:rPr>
        <w:t>leader</w:t>
      </w:r>
      <w:r w:rsidR="00054CF9" w:rsidRPr="003212C0">
        <w:rPr>
          <w:sz w:val="24"/>
          <w:szCs w:val="24"/>
        </w:rPr>
        <w:t>s in dealing w</w:t>
      </w:r>
      <w:r>
        <w:rPr>
          <w:sz w:val="24"/>
          <w:szCs w:val="24"/>
        </w:rPr>
        <w:t>ith wellbeing concerns of staff.</w:t>
      </w:r>
    </w:p>
    <w:p w:rsidR="00054CF9" w:rsidRPr="003212C0" w:rsidRDefault="00346BDA" w:rsidP="00054CF9">
      <w:pPr>
        <w:pStyle w:val="ListParagraph"/>
        <w:numPr>
          <w:ilvl w:val="0"/>
          <w:numId w:val="20"/>
        </w:numPr>
        <w:rPr>
          <w:sz w:val="24"/>
          <w:szCs w:val="24"/>
        </w:rPr>
      </w:pPr>
      <w:r>
        <w:rPr>
          <w:sz w:val="24"/>
          <w:szCs w:val="24"/>
        </w:rPr>
        <w:t>E</w:t>
      </w:r>
      <w:r w:rsidR="00054CF9" w:rsidRPr="003212C0">
        <w:rPr>
          <w:sz w:val="24"/>
          <w:szCs w:val="24"/>
        </w:rPr>
        <w:t>nsure that there is a culture where there is no expectation that staff communicate about work outside of normal working hours (except in an emergen</w:t>
      </w:r>
      <w:r>
        <w:rPr>
          <w:sz w:val="24"/>
          <w:szCs w:val="24"/>
        </w:rPr>
        <w:t>cy, e</w:t>
      </w:r>
      <w:r w:rsidR="002A6A53">
        <w:rPr>
          <w:sz w:val="24"/>
          <w:szCs w:val="24"/>
        </w:rPr>
        <w:t>.</w:t>
      </w:r>
      <w:r>
        <w:rPr>
          <w:sz w:val="24"/>
          <w:szCs w:val="24"/>
        </w:rPr>
        <w:t>g</w:t>
      </w:r>
      <w:r w:rsidR="002A6A53">
        <w:rPr>
          <w:sz w:val="24"/>
          <w:szCs w:val="24"/>
        </w:rPr>
        <w:t>.</w:t>
      </w:r>
      <w:r>
        <w:rPr>
          <w:sz w:val="24"/>
          <w:szCs w:val="24"/>
        </w:rPr>
        <w:t xml:space="preserve"> child protection issues).</w:t>
      </w:r>
    </w:p>
    <w:p w:rsidR="00054CF9" w:rsidRPr="003212C0" w:rsidRDefault="00346BDA" w:rsidP="00054CF9">
      <w:pPr>
        <w:pStyle w:val="ListParagraph"/>
        <w:numPr>
          <w:ilvl w:val="0"/>
          <w:numId w:val="20"/>
        </w:numPr>
        <w:rPr>
          <w:sz w:val="24"/>
          <w:szCs w:val="24"/>
        </w:rPr>
      </w:pPr>
      <w:r>
        <w:rPr>
          <w:sz w:val="24"/>
          <w:szCs w:val="24"/>
        </w:rPr>
        <w:t>E</w:t>
      </w:r>
      <w:r w:rsidR="00054CF9" w:rsidRPr="003212C0">
        <w:rPr>
          <w:sz w:val="24"/>
          <w:szCs w:val="24"/>
        </w:rPr>
        <w:t xml:space="preserve">nsure that all staff </w:t>
      </w:r>
      <w:proofErr w:type="gramStart"/>
      <w:r w:rsidR="00054CF9" w:rsidRPr="003212C0">
        <w:rPr>
          <w:sz w:val="24"/>
          <w:szCs w:val="24"/>
        </w:rPr>
        <w:t>take</w:t>
      </w:r>
      <w:proofErr w:type="gramEnd"/>
      <w:r w:rsidR="00054CF9" w:rsidRPr="003212C0">
        <w:rPr>
          <w:sz w:val="24"/>
          <w:szCs w:val="24"/>
        </w:rPr>
        <w:t xml:space="preserve"> part in a supportive</w:t>
      </w:r>
      <w:r>
        <w:rPr>
          <w:sz w:val="24"/>
          <w:szCs w:val="24"/>
        </w:rPr>
        <w:t xml:space="preserve"> performance management process.</w:t>
      </w:r>
    </w:p>
    <w:p w:rsidR="00054CF9" w:rsidRPr="009B0FFA" w:rsidRDefault="00346BDA" w:rsidP="00054CF9">
      <w:pPr>
        <w:pStyle w:val="ListParagraph"/>
        <w:numPr>
          <w:ilvl w:val="0"/>
          <w:numId w:val="20"/>
        </w:numPr>
        <w:rPr>
          <w:sz w:val="24"/>
          <w:szCs w:val="24"/>
        </w:rPr>
      </w:pPr>
      <w:r>
        <w:rPr>
          <w:sz w:val="24"/>
          <w:szCs w:val="24"/>
        </w:rPr>
        <w:t>C</w:t>
      </w:r>
      <w:r w:rsidR="00054CF9" w:rsidRPr="009B0FFA">
        <w:rPr>
          <w:sz w:val="24"/>
          <w:szCs w:val="24"/>
        </w:rPr>
        <w:t>onduct an annual (anonymous) staff survey in order to collate information from all staff groups, which will inform future strategies to support th</w:t>
      </w:r>
      <w:r>
        <w:rPr>
          <w:sz w:val="24"/>
          <w:szCs w:val="24"/>
        </w:rPr>
        <w:t>e health and wellbeing of staff.</w:t>
      </w:r>
    </w:p>
    <w:p w:rsidR="00054CF9" w:rsidRPr="009B0FFA" w:rsidRDefault="00054CF9" w:rsidP="00054CF9">
      <w:pPr>
        <w:rPr>
          <w:sz w:val="24"/>
          <w:szCs w:val="24"/>
        </w:rPr>
      </w:pPr>
      <w:r w:rsidRPr="009B0FFA">
        <w:rPr>
          <w:sz w:val="24"/>
          <w:szCs w:val="24"/>
        </w:rPr>
        <w:t xml:space="preserve">Where possible, </w:t>
      </w:r>
      <w:proofErr w:type="gramStart"/>
      <w:r w:rsidRPr="009B0FFA">
        <w:rPr>
          <w:sz w:val="24"/>
          <w:szCs w:val="24"/>
        </w:rPr>
        <w:t>staff are</w:t>
      </w:r>
      <w:proofErr w:type="gramEnd"/>
      <w:r w:rsidRPr="009B0FFA">
        <w:rPr>
          <w:sz w:val="24"/>
          <w:szCs w:val="24"/>
        </w:rPr>
        <w:t xml:space="preserve"> supported with their work/life balance and wellbeing outside the school. Examples of this could include providing staff with paid leave for both special events and celebrations, and time off to deal with family problems</w:t>
      </w:r>
      <w:r w:rsidR="00346BDA">
        <w:rPr>
          <w:sz w:val="24"/>
          <w:szCs w:val="24"/>
        </w:rPr>
        <w:t>.</w:t>
      </w:r>
    </w:p>
    <w:p w:rsidR="00054CF9" w:rsidRDefault="00054CF9" w:rsidP="00054CF9">
      <w:pPr>
        <w:rPr>
          <w:sz w:val="24"/>
          <w:szCs w:val="24"/>
        </w:rPr>
      </w:pPr>
      <w:r w:rsidRPr="009B0FFA">
        <w:rPr>
          <w:sz w:val="24"/>
          <w:szCs w:val="24"/>
        </w:rPr>
        <w:t xml:space="preserve">All staff </w:t>
      </w:r>
      <w:proofErr w:type="gramStart"/>
      <w:r w:rsidRPr="009B0FFA">
        <w:rPr>
          <w:sz w:val="24"/>
          <w:szCs w:val="24"/>
        </w:rPr>
        <w:t>are</w:t>
      </w:r>
      <w:proofErr w:type="gramEnd"/>
      <w:r w:rsidRPr="009B0FFA">
        <w:rPr>
          <w:sz w:val="24"/>
          <w:szCs w:val="24"/>
        </w:rPr>
        <w:t xml:space="preserve"> encouraged to take a responsible approach to health and wellbeing issues, including adopting a robust self-management to their own health.</w:t>
      </w:r>
    </w:p>
    <w:p w:rsidR="00054CF9" w:rsidRPr="00054CF9" w:rsidRDefault="00054CF9" w:rsidP="00054CF9">
      <w:pPr>
        <w:rPr>
          <w:b/>
          <w:color w:val="244061" w:themeColor="accent1" w:themeShade="80"/>
          <w:sz w:val="28"/>
          <w:szCs w:val="24"/>
        </w:rPr>
      </w:pPr>
      <w:r w:rsidRPr="00054CF9">
        <w:rPr>
          <w:b/>
          <w:color w:val="244061" w:themeColor="accent1" w:themeShade="80"/>
          <w:sz w:val="28"/>
          <w:szCs w:val="24"/>
        </w:rPr>
        <w:t>Wellbeing Audit</w:t>
      </w:r>
    </w:p>
    <w:p w:rsidR="00054CF9" w:rsidRPr="00163687" w:rsidRDefault="00054CF9" w:rsidP="00054CF9">
      <w:pPr>
        <w:rPr>
          <w:sz w:val="24"/>
          <w:szCs w:val="24"/>
        </w:rPr>
      </w:pPr>
      <w:r w:rsidRPr="00163687">
        <w:rPr>
          <w:sz w:val="24"/>
          <w:szCs w:val="24"/>
        </w:rPr>
        <w:t xml:space="preserve">The protection and fostering of staff wellbeing </w:t>
      </w:r>
      <w:r>
        <w:rPr>
          <w:sz w:val="24"/>
          <w:szCs w:val="24"/>
        </w:rPr>
        <w:t>is increasingly</w:t>
      </w:r>
      <w:r w:rsidRPr="00163687">
        <w:rPr>
          <w:sz w:val="24"/>
          <w:szCs w:val="24"/>
        </w:rPr>
        <w:t xml:space="preserve"> embedded in </w:t>
      </w:r>
      <w:r>
        <w:rPr>
          <w:sz w:val="24"/>
          <w:szCs w:val="24"/>
        </w:rPr>
        <w:t xml:space="preserve">our </w:t>
      </w:r>
      <w:r w:rsidRPr="00163687">
        <w:rPr>
          <w:sz w:val="24"/>
          <w:szCs w:val="24"/>
        </w:rPr>
        <w:t xml:space="preserve">management methods and systems. </w:t>
      </w:r>
      <w:r>
        <w:rPr>
          <w:sz w:val="24"/>
          <w:szCs w:val="24"/>
        </w:rPr>
        <w:t>A</w:t>
      </w:r>
      <w:r w:rsidRPr="00163687">
        <w:rPr>
          <w:sz w:val="24"/>
          <w:szCs w:val="24"/>
        </w:rPr>
        <w:t xml:space="preserve"> staff wellbeing</w:t>
      </w:r>
      <w:r>
        <w:rPr>
          <w:sz w:val="24"/>
          <w:szCs w:val="24"/>
        </w:rPr>
        <w:t xml:space="preserve"> audit and a workload audit</w:t>
      </w:r>
      <w:r w:rsidR="000E350A">
        <w:rPr>
          <w:sz w:val="24"/>
          <w:szCs w:val="24"/>
        </w:rPr>
        <w:t xml:space="preserve"> will be carried out during Summer 2021 </w:t>
      </w:r>
      <w:r>
        <w:rPr>
          <w:sz w:val="24"/>
          <w:szCs w:val="24"/>
        </w:rPr>
        <w:t xml:space="preserve"> to assess and audit </w:t>
      </w:r>
      <w:r w:rsidRPr="00163687">
        <w:rPr>
          <w:sz w:val="24"/>
          <w:szCs w:val="24"/>
        </w:rPr>
        <w:t xml:space="preserve">current level of wellbeing, </w:t>
      </w:r>
      <w:r>
        <w:rPr>
          <w:sz w:val="24"/>
          <w:szCs w:val="24"/>
        </w:rPr>
        <w:t>so that an Action Plan can be developed - decide where we</w:t>
      </w:r>
      <w:r w:rsidRPr="00163687">
        <w:rPr>
          <w:sz w:val="24"/>
          <w:szCs w:val="24"/>
        </w:rPr>
        <w:t xml:space="preserve"> want</w:t>
      </w:r>
      <w:r>
        <w:rPr>
          <w:sz w:val="24"/>
          <w:szCs w:val="24"/>
        </w:rPr>
        <w:t xml:space="preserve"> to be and then work out how we</w:t>
      </w:r>
      <w:r w:rsidRPr="00163687">
        <w:rPr>
          <w:sz w:val="24"/>
          <w:szCs w:val="24"/>
        </w:rPr>
        <w:t xml:space="preserve"> are going to get there</w:t>
      </w:r>
      <w:r>
        <w:rPr>
          <w:sz w:val="24"/>
          <w:szCs w:val="24"/>
        </w:rPr>
        <w:t xml:space="preserve">. </w:t>
      </w:r>
    </w:p>
    <w:p w:rsidR="006547C2" w:rsidRPr="0068691D" w:rsidRDefault="006547C2" w:rsidP="000E350A">
      <w:pPr>
        <w:pStyle w:val="ListParagraph"/>
        <w:rPr>
          <w:sz w:val="24"/>
          <w:szCs w:val="24"/>
        </w:rPr>
      </w:pPr>
    </w:p>
    <w:sectPr w:rsidR="006547C2" w:rsidRPr="0068691D" w:rsidSect="00E7389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BC" w:rsidRDefault="00C86DBC" w:rsidP="006739A7">
      <w:pPr>
        <w:spacing w:after="0" w:line="240" w:lineRule="auto"/>
      </w:pPr>
      <w:r>
        <w:separator/>
      </w:r>
    </w:p>
  </w:endnote>
  <w:endnote w:type="continuationSeparator" w:id="0">
    <w:p w:rsidR="00C86DBC" w:rsidRDefault="00C86DBC" w:rsidP="0067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Std-Semibold">
    <w:panose1 w:val="00000000000000000000"/>
    <w:charset w:val="00"/>
    <w:family w:val="swiss"/>
    <w:notTrueType/>
    <w:pitch w:val="default"/>
    <w:sig w:usb0="00000003" w:usb1="00000000" w:usb2="00000000" w:usb3="00000000" w:csb0="00000001" w:csb1="00000000"/>
  </w:font>
  <w:font w:name="StoneSansStd-Medium">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BC" w:rsidRPr="006739A7" w:rsidRDefault="00C86DBC" w:rsidP="006739A7">
    <w:pPr>
      <w:pStyle w:val="Footer"/>
      <w:jc w:val="center"/>
      <w:rPr>
        <w:b/>
        <w:i/>
        <w:color w:val="DDD9C3" w:themeColor="background2" w:themeShade="E6"/>
      </w:rPr>
    </w:pPr>
    <w:r>
      <w:rPr>
        <w:b/>
        <w:i/>
        <w:color w:val="DDD9C3" w:themeColor="background2" w:themeShade="E6"/>
      </w:rPr>
      <w:t>Together we succeed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BC" w:rsidRDefault="00C86DBC" w:rsidP="006739A7">
      <w:pPr>
        <w:spacing w:after="0" w:line="240" w:lineRule="auto"/>
      </w:pPr>
      <w:r>
        <w:separator/>
      </w:r>
    </w:p>
  </w:footnote>
  <w:footnote w:type="continuationSeparator" w:id="0">
    <w:p w:rsidR="00C86DBC" w:rsidRDefault="00C86DBC" w:rsidP="0067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BC" w:rsidRPr="00C86DBC" w:rsidRDefault="00C86DBC" w:rsidP="005E7BC6">
    <w:pPr>
      <w:pStyle w:val="Header"/>
      <w:rPr>
        <w:b/>
        <w:sz w:val="28"/>
        <w:szCs w:val="28"/>
      </w:rPr>
    </w:pPr>
    <w:r>
      <w:rPr>
        <w:b/>
        <w:i/>
        <w:noProof/>
        <w:sz w:val="28"/>
        <w:szCs w:val="28"/>
      </w:rPr>
      <w:drawing>
        <wp:anchor distT="0" distB="0" distL="114300" distR="114300" simplePos="0" relativeHeight="251661312" behindDoc="1" locked="0" layoutInCell="1" allowOverlap="1" wp14:anchorId="3DD42E03" wp14:editId="0FF60089">
          <wp:simplePos x="0" y="0"/>
          <wp:positionH relativeFrom="column">
            <wp:posOffset>5861050</wp:posOffset>
          </wp:positionH>
          <wp:positionV relativeFrom="paragraph">
            <wp:posOffset>-308610</wp:posOffset>
          </wp:positionV>
          <wp:extent cx="701675" cy="701675"/>
          <wp:effectExtent l="0" t="0" r="3175" b="3175"/>
          <wp:wrapTight wrapText="bothSides">
            <wp:wrapPolygon edited="0">
              <wp:start x="0" y="0"/>
              <wp:lineTo x="0" y="21111"/>
              <wp:lineTo x="21111" y="21111"/>
              <wp:lineTo x="211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page">
            <wp14:pctWidth>0</wp14:pctWidth>
          </wp14:sizeRelH>
          <wp14:sizeRelV relativeFrom="page">
            <wp14:pctHeight>0</wp14:pctHeight>
          </wp14:sizeRelV>
        </wp:anchor>
      </w:drawing>
    </w:r>
    <w:r>
      <w:rPr>
        <w:b/>
        <w:i/>
        <w:noProof/>
        <w:sz w:val="28"/>
        <w:szCs w:val="28"/>
      </w:rPr>
      <w:drawing>
        <wp:anchor distT="0" distB="0" distL="114300" distR="114300" simplePos="0" relativeHeight="251659264" behindDoc="1" locked="0" layoutInCell="1" allowOverlap="1" wp14:anchorId="1AC2655B" wp14:editId="2EB701FE">
          <wp:simplePos x="0" y="0"/>
          <wp:positionH relativeFrom="column">
            <wp:posOffset>-829945</wp:posOffset>
          </wp:positionH>
          <wp:positionV relativeFrom="paragraph">
            <wp:posOffset>-396875</wp:posOffset>
          </wp:positionV>
          <wp:extent cx="701675" cy="701675"/>
          <wp:effectExtent l="0" t="0" r="3175" b="3175"/>
          <wp:wrapTight wrapText="bothSides">
            <wp:wrapPolygon edited="0">
              <wp:start x="0" y="0"/>
              <wp:lineTo x="0" y="21111"/>
              <wp:lineTo x="21111" y="21111"/>
              <wp:lineTo x="211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page">
            <wp14:pctWidth>0</wp14:pctWidth>
          </wp14:sizeRelH>
          <wp14:sizeRelV relativeFrom="page">
            <wp14:pctHeight>0</wp14:pctHeight>
          </wp14:sizeRelV>
        </wp:anchor>
      </w:drawing>
    </w:r>
    <w:r>
      <w:rPr>
        <w:b/>
        <w:i/>
        <w:sz w:val="28"/>
        <w:szCs w:val="28"/>
      </w:rPr>
      <w:tab/>
    </w:r>
    <w:r w:rsidRPr="00C86DBC">
      <w:rPr>
        <w:b/>
        <w:sz w:val="28"/>
        <w:szCs w:val="28"/>
      </w:rPr>
      <w:t>Tittensor CE (VC) First School</w:t>
    </w:r>
    <w:r w:rsidRPr="00C86DBC">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8C6"/>
    <w:multiLevelType w:val="hybridMultilevel"/>
    <w:tmpl w:val="35C2BAEE"/>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441AA"/>
    <w:multiLevelType w:val="hybridMultilevel"/>
    <w:tmpl w:val="9072FF02"/>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95F91"/>
    <w:multiLevelType w:val="hybridMultilevel"/>
    <w:tmpl w:val="0F16FC98"/>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D31E7"/>
    <w:multiLevelType w:val="hybridMultilevel"/>
    <w:tmpl w:val="51D836B6"/>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470A2"/>
    <w:multiLevelType w:val="hybridMultilevel"/>
    <w:tmpl w:val="6F9AF432"/>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7273D"/>
    <w:multiLevelType w:val="hybridMultilevel"/>
    <w:tmpl w:val="2BE8BD48"/>
    <w:lvl w:ilvl="0" w:tplc="9448FD16">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B4D2ADA"/>
    <w:multiLevelType w:val="hybridMultilevel"/>
    <w:tmpl w:val="4B208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D7074"/>
    <w:multiLevelType w:val="hybridMultilevel"/>
    <w:tmpl w:val="D4F2E6D2"/>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5231C"/>
    <w:multiLevelType w:val="hybridMultilevel"/>
    <w:tmpl w:val="6960FA7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47293B15"/>
    <w:multiLevelType w:val="hybridMultilevel"/>
    <w:tmpl w:val="A0EAC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A3C90"/>
    <w:multiLevelType w:val="hybridMultilevel"/>
    <w:tmpl w:val="4DE23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343D7"/>
    <w:multiLevelType w:val="hybridMultilevel"/>
    <w:tmpl w:val="9D82FEC4"/>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85FB1"/>
    <w:multiLevelType w:val="hybridMultilevel"/>
    <w:tmpl w:val="84D44D48"/>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954AA"/>
    <w:multiLevelType w:val="hybridMultilevel"/>
    <w:tmpl w:val="AF166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56977"/>
    <w:multiLevelType w:val="hybridMultilevel"/>
    <w:tmpl w:val="001C91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CE2C72"/>
    <w:multiLevelType w:val="hybridMultilevel"/>
    <w:tmpl w:val="9B905C3A"/>
    <w:lvl w:ilvl="0" w:tplc="774AB51E">
      <w:start w:val="1"/>
      <w:numFmt w:val="bullet"/>
      <w:lvlText w:val="•"/>
      <w:lvlJc w:val="left"/>
      <w:pPr>
        <w:tabs>
          <w:tab w:val="num" w:pos="720"/>
        </w:tabs>
        <w:ind w:left="720" w:hanging="360"/>
      </w:pPr>
      <w:rPr>
        <w:rFonts w:ascii="Times New Roman" w:hAnsi="Times New Roman" w:hint="default"/>
      </w:rPr>
    </w:lvl>
    <w:lvl w:ilvl="1" w:tplc="E4F0646C" w:tentative="1">
      <w:start w:val="1"/>
      <w:numFmt w:val="bullet"/>
      <w:lvlText w:val="•"/>
      <w:lvlJc w:val="left"/>
      <w:pPr>
        <w:tabs>
          <w:tab w:val="num" w:pos="1440"/>
        </w:tabs>
        <w:ind w:left="1440" w:hanging="360"/>
      </w:pPr>
      <w:rPr>
        <w:rFonts w:ascii="Times New Roman" w:hAnsi="Times New Roman" w:hint="default"/>
      </w:rPr>
    </w:lvl>
    <w:lvl w:ilvl="2" w:tplc="0F964B5A" w:tentative="1">
      <w:start w:val="1"/>
      <w:numFmt w:val="bullet"/>
      <w:lvlText w:val="•"/>
      <w:lvlJc w:val="left"/>
      <w:pPr>
        <w:tabs>
          <w:tab w:val="num" w:pos="2160"/>
        </w:tabs>
        <w:ind w:left="2160" w:hanging="360"/>
      </w:pPr>
      <w:rPr>
        <w:rFonts w:ascii="Times New Roman" w:hAnsi="Times New Roman" w:hint="default"/>
      </w:rPr>
    </w:lvl>
    <w:lvl w:ilvl="3" w:tplc="502ADFF8" w:tentative="1">
      <w:start w:val="1"/>
      <w:numFmt w:val="bullet"/>
      <w:lvlText w:val="•"/>
      <w:lvlJc w:val="left"/>
      <w:pPr>
        <w:tabs>
          <w:tab w:val="num" w:pos="2880"/>
        </w:tabs>
        <w:ind w:left="2880" w:hanging="360"/>
      </w:pPr>
      <w:rPr>
        <w:rFonts w:ascii="Times New Roman" w:hAnsi="Times New Roman" w:hint="default"/>
      </w:rPr>
    </w:lvl>
    <w:lvl w:ilvl="4" w:tplc="ED0C888A" w:tentative="1">
      <w:start w:val="1"/>
      <w:numFmt w:val="bullet"/>
      <w:lvlText w:val="•"/>
      <w:lvlJc w:val="left"/>
      <w:pPr>
        <w:tabs>
          <w:tab w:val="num" w:pos="3600"/>
        </w:tabs>
        <w:ind w:left="3600" w:hanging="360"/>
      </w:pPr>
      <w:rPr>
        <w:rFonts w:ascii="Times New Roman" w:hAnsi="Times New Roman" w:hint="default"/>
      </w:rPr>
    </w:lvl>
    <w:lvl w:ilvl="5" w:tplc="96CC99C4" w:tentative="1">
      <w:start w:val="1"/>
      <w:numFmt w:val="bullet"/>
      <w:lvlText w:val="•"/>
      <w:lvlJc w:val="left"/>
      <w:pPr>
        <w:tabs>
          <w:tab w:val="num" w:pos="4320"/>
        </w:tabs>
        <w:ind w:left="4320" w:hanging="360"/>
      </w:pPr>
      <w:rPr>
        <w:rFonts w:ascii="Times New Roman" w:hAnsi="Times New Roman" w:hint="default"/>
      </w:rPr>
    </w:lvl>
    <w:lvl w:ilvl="6" w:tplc="6A4697A4" w:tentative="1">
      <w:start w:val="1"/>
      <w:numFmt w:val="bullet"/>
      <w:lvlText w:val="•"/>
      <w:lvlJc w:val="left"/>
      <w:pPr>
        <w:tabs>
          <w:tab w:val="num" w:pos="5040"/>
        </w:tabs>
        <w:ind w:left="5040" w:hanging="360"/>
      </w:pPr>
      <w:rPr>
        <w:rFonts w:ascii="Times New Roman" w:hAnsi="Times New Roman" w:hint="default"/>
      </w:rPr>
    </w:lvl>
    <w:lvl w:ilvl="7" w:tplc="DAD84A88" w:tentative="1">
      <w:start w:val="1"/>
      <w:numFmt w:val="bullet"/>
      <w:lvlText w:val="•"/>
      <w:lvlJc w:val="left"/>
      <w:pPr>
        <w:tabs>
          <w:tab w:val="num" w:pos="5760"/>
        </w:tabs>
        <w:ind w:left="5760" w:hanging="360"/>
      </w:pPr>
      <w:rPr>
        <w:rFonts w:ascii="Times New Roman" w:hAnsi="Times New Roman" w:hint="default"/>
      </w:rPr>
    </w:lvl>
    <w:lvl w:ilvl="8" w:tplc="B85081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FE786B"/>
    <w:multiLevelType w:val="hybridMultilevel"/>
    <w:tmpl w:val="DAF47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00B1C"/>
    <w:multiLevelType w:val="hybridMultilevel"/>
    <w:tmpl w:val="8B42D0DE"/>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E0219"/>
    <w:multiLevelType w:val="hybridMultilevel"/>
    <w:tmpl w:val="48A69C2E"/>
    <w:lvl w:ilvl="0" w:tplc="9448FD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EE0F0C"/>
    <w:multiLevelType w:val="hybridMultilevel"/>
    <w:tmpl w:val="E6B40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44997"/>
    <w:multiLevelType w:val="hybridMultilevel"/>
    <w:tmpl w:val="BFD28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A1900"/>
    <w:multiLevelType w:val="hybridMultilevel"/>
    <w:tmpl w:val="77C4F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
  </w:num>
  <w:num w:numId="4">
    <w:abstractNumId w:val="7"/>
  </w:num>
  <w:num w:numId="5">
    <w:abstractNumId w:val="0"/>
  </w:num>
  <w:num w:numId="6">
    <w:abstractNumId w:val="18"/>
  </w:num>
  <w:num w:numId="7">
    <w:abstractNumId w:val="5"/>
  </w:num>
  <w:num w:numId="8">
    <w:abstractNumId w:val="17"/>
  </w:num>
  <w:num w:numId="9">
    <w:abstractNumId w:val="2"/>
  </w:num>
  <w:num w:numId="10">
    <w:abstractNumId w:val="3"/>
  </w:num>
  <w:num w:numId="11">
    <w:abstractNumId w:val="11"/>
  </w:num>
  <w:num w:numId="12">
    <w:abstractNumId w:val="12"/>
  </w:num>
  <w:num w:numId="13">
    <w:abstractNumId w:val="16"/>
  </w:num>
  <w:num w:numId="14">
    <w:abstractNumId w:val="8"/>
  </w:num>
  <w:num w:numId="15">
    <w:abstractNumId w:val="13"/>
  </w:num>
  <w:num w:numId="16">
    <w:abstractNumId w:val="6"/>
  </w:num>
  <w:num w:numId="17">
    <w:abstractNumId w:val="9"/>
  </w:num>
  <w:num w:numId="18">
    <w:abstractNumId w:val="15"/>
  </w:num>
  <w:num w:numId="19">
    <w:abstractNumId w:val="10"/>
  </w:num>
  <w:num w:numId="20">
    <w:abstractNumId w:val="1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5"/>
    <w:rsid w:val="00020298"/>
    <w:rsid w:val="00035FCC"/>
    <w:rsid w:val="00043F81"/>
    <w:rsid w:val="00051641"/>
    <w:rsid w:val="00051D3C"/>
    <w:rsid w:val="00054CF9"/>
    <w:rsid w:val="00071067"/>
    <w:rsid w:val="00074505"/>
    <w:rsid w:val="000D2307"/>
    <w:rsid w:val="000E350A"/>
    <w:rsid w:val="00102B7F"/>
    <w:rsid w:val="00142D77"/>
    <w:rsid w:val="00164A25"/>
    <w:rsid w:val="00170D1D"/>
    <w:rsid w:val="00182053"/>
    <w:rsid w:val="0019435C"/>
    <w:rsid w:val="001E010C"/>
    <w:rsid w:val="00275004"/>
    <w:rsid w:val="002A6A53"/>
    <w:rsid w:val="002B757D"/>
    <w:rsid w:val="002E74D9"/>
    <w:rsid w:val="002F281F"/>
    <w:rsid w:val="0033291E"/>
    <w:rsid w:val="00346BDA"/>
    <w:rsid w:val="00356B63"/>
    <w:rsid w:val="003756FF"/>
    <w:rsid w:val="003E2E36"/>
    <w:rsid w:val="003E72C5"/>
    <w:rsid w:val="00434FC4"/>
    <w:rsid w:val="00473928"/>
    <w:rsid w:val="00474873"/>
    <w:rsid w:val="004827B7"/>
    <w:rsid w:val="004848C7"/>
    <w:rsid w:val="004A7174"/>
    <w:rsid w:val="004B6542"/>
    <w:rsid w:val="004C5544"/>
    <w:rsid w:val="00536D48"/>
    <w:rsid w:val="0054053D"/>
    <w:rsid w:val="005650D9"/>
    <w:rsid w:val="005818A2"/>
    <w:rsid w:val="00593A71"/>
    <w:rsid w:val="005E7BC6"/>
    <w:rsid w:val="005F2BE3"/>
    <w:rsid w:val="00614E00"/>
    <w:rsid w:val="006339CC"/>
    <w:rsid w:val="006547C2"/>
    <w:rsid w:val="006739A7"/>
    <w:rsid w:val="0068691D"/>
    <w:rsid w:val="006B4D00"/>
    <w:rsid w:val="006B77AB"/>
    <w:rsid w:val="006C0206"/>
    <w:rsid w:val="006D0B3B"/>
    <w:rsid w:val="00705B46"/>
    <w:rsid w:val="00725F65"/>
    <w:rsid w:val="0077428E"/>
    <w:rsid w:val="00790AA2"/>
    <w:rsid w:val="007A7209"/>
    <w:rsid w:val="007B0338"/>
    <w:rsid w:val="007B495A"/>
    <w:rsid w:val="007B73CC"/>
    <w:rsid w:val="007F61C7"/>
    <w:rsid w:val="00834CFA"/>
    <w:rsid w:val="00881921"/>
    <w:rsid w:val="00882533"/>
    <w:rsid w:val="008E0E73"/>
    <w:rsid w:val="00923331"/>
    <w:rsid w:val="009342BB"/>
    <w:rsid w:val="00955BCC"/>
    <w:rsid w:val="00963F4B"/>
    <w:rsid w:val="009722B8"/>
    <w:rsid w:val="00A177CD"/>
    <w:rsid w:val="00A33FAC"/>
    <w:rsid w:val="00A64A05"/>
    <w:rsid w:val="00A806C5"/>
    <w:rsid w:val="00A83DDA"/>
    <w:rsid w:val="00AD3AD1"/>
    <w:rsid w:val="00B01905"/>
    <w:rsid w:val="00B72098"/>
    <w:rsid w:val="00BB129E"/>
    <w:rsid w:val="00BB3D08"/>
    <w:rsid w:val="00C26742"/>
    <w:rsid w:val="00C36E59"/>
    <w:rsid w:val="00C72B60"/>
    <w:rsid w:val="00C7311C"/>
    <w:rsid w:val="00C86DBC"/>
    <w:rsid w:val="00CD5E2B"/>
    <w:rsid w:val="00CD7FD4"/>
    <w:rsid w:val="00D44688"/>
    <w:rsid w:val="00D63E42"/>
    <w:rsid w:val="00D916A0"/>
    <w:rsid w:val="00DC01EF"/>
    <w:rsid w:val="00E17437"/>
    <w:rsid w:val="00E573A4"/>
    <w:rsid w:val="00E73896"/>
    <w:rsid w:val="00E97DCF"/>
    <w:rsid w:val="00EB5FA4"/>
    <w:rsid w:val="00EF5F7F"/>
    <w:rsid w:val="00F151AB"/>
    <w:rsid w:val="00F35F94"/>
    <w:rsid w:val="00F77779"/>
    <w:rsid w:val="00FA61CF"/>
    <w:rsid w:val="00FE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65"/>
    <w:rPr>
      <w:rFonts w:ascii="Tahoma" w:hAnsi="Tahoma" w:cs="Tahoma"/>
      <w:sz w:val="16"/>
      <w:szCs w:val="16"/>
    </w:rPr>
  </w:style>
  <w:style w:type="paragraph" w:styleId="Header">
    <w:name w:val="header"/>
    <w:basedOn w:val="Normal"/>
    <w:link w:val="HeaderChar"/>
    <w:uiPriority w:val="99"/>
    <w:unhideWhenUsed/>
    <w:rsid w:val="00673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A7"/>
  </w:style>
  <w:style w:type="paragraph" w:styleId="Footer">
    <w:name w:val="footer"/>
    <w:basedOn w:val="Normal"/>
    <w:link w:val="FooterChar"/>
    <w:uiPriority w:val="99"/>
    <w:unhideWhenUsed/>
    <w:rsid w:val="00673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A7"/>
  </w:style>
  <w:style w:type="paragraph" w:styleId="ListParagraph">
    <w:name w:val="List Paragraph"/>
    <w:basedOn w:val="Normal"/>
    <w:uiPriority w:val="34"/>
    <w:qFormat/>
    <w:rsid w:val="00020298"/>
    <w:pPr>
      <w:ind w:left="720"/>
      <w:contextualSpacing/>
    </w:pPr>
  </w:style>
  <w:style w:type="character" w:customStyle="1" w:styleId="Heading1Char">
    <w:name w:val="Heading 1 Char"/>
    <w:basedOn w:val="DefaultParagraphFont"/>
    <w:link w:val="Heading1"/>
    <w:uiPriority w:val="9"/>
    <w:rsid w:val="00A33FA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81921"/>
    <w:rPr>
      <w:rFonts w:ascii="Times New Roman" w:hAnsi="Times New Roman" w:cs="Times New Roman"/>
      <w:sz w:val="24"/>
      <w:szCs w:val="24"/>
    </w:rPr>
  </w:style>
  <w:style w:type="table" w:styleId="TableGrid">
    <w:name w:val="Table Grid"/>
    <w:basedOn w:val="TableNormal"/>
    <w:uiPriority w:val="59"/>
    <w:rsid w:val="00A83D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65"/>
    <w:rPr>
      <w:rFonts w:ascii="Tahoma" w:hAnsi="Tahoma" w:cs="Tahoma"/>
      <w:sz w:val="16"/>
      <w:szCs w:val="16"/>
    </w:rPr>
  </w:style>
  <w:style w:type="paragraph" w:styleId="Header">
    <w:name w:val="header"/>
    <w:basedOn w:val="Normal"/>
    <w:link w:val="HeaderChar"/>
    <w:uiPriority w:val="99"/>
    <w:unhideWhenUsed/>
    <w:rsid w:val="00673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A7"/>
  </w:style>
  <w:style w:type="paragraph" w:styleId="Footer">
    <w:name w:val="footer"/>
    <w:basedOn w:val="Normal"/>
    <w:link w:val="FooterChar"/>
    <w:uiPriority w:val="99"/>
    <w:unhideWhenUsed/>
    <w:rsid w:val="00673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A7"/>
  </w:style>
  <w:style w:type="paragraph" w:styleId="ListParagraph">
    <w:name w:val="List Paragraph"/>
    <w:basedOn w:val="Normal"/>
    <w:uiPriority w:val="34"/>
    <w:qFormat/>
    <w:rsid w:val="00020298"/>
    <w:pPr>
      <w:ind w:left="720"/>
      <w:contextualSpacing/>
    </w:pPr>
  </w:style>
  <w:style w:type="character" w:customStyle="1" w:styleId="Heading1Char">
    <w:name w:val="Heading 1 Char"/>
    <w:basedOn w:val="DefaultParagraphFont"/>
    <w:link w:val="Heading1"/>
    <w:uiPriority w:val="9"/>
    <w:rsid w:val="00A33FA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81921"/>
    <w:rPr>
      <w:rFonts w:ascii="Times New Roman" w:hAnsi="Times New Roman" w:cs="Times New Roman"/>
      <w:sz w:val="24"/>
      <w:szCs w:val="24"/>
    </w:rPr>
  </w:style>
  <w:style w:type="table" w:styleId="TableGrid">
    <w:name w:val="Table Grid"/>
    <w:basedOn w:val="TableNormal"/>
    <w:uiPriority w:val="59"/>
    <w:rsid w:val="00A83D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9085">
      <w:bodyDiv w:val="1"/>
      <w:marLeft w:val="0"/>
      <w:marRight w:val="0"/>
      <w:marTop w:val="0"/>
      <w:marBottom w:val="0"/>
      <w:divBdr>
        <w:top w:val="none" w:sz="0" w:space="0" w:color="auto"/>
        <w:left w:val="none" w:sz="0" w:space="0" w:color="auto"/>
        <w:bottom w:val="none" w:sz="0" w:space="0" w:color="auto"/>
        <w:right w:val="none" w:sz="0" w:space="0" w:color="auto"/>
      </w:divBdr>
      <w:divsChild>
        <w:div w:id="707612261">
          <w:marLeft w:val="547"/>
          <w:marRight w:val="0"/>
          <w:marTop w:val="0"/>
          <w:marBottom w:val="0"/>
          <w:divBdr>
            <w:top w:val="none" w:sz="0" w:space="0" w:color="auto"/>
            <w:left w:val="none" w:sz="0" w:space="0" w:color="auto"/>
            <w:bottom w:val="none" w:sz="0" w:space="0" w:color="auto"/>
            <w:right w:val="none" w:sz="0" w:space="0" w:color="auto"/>
          </w:divBdr>
        </w:div>
        <w:div w:id="1271661666">
          <w:marLeft w:val="547"/>
          <w:marRight w:val="0"/>
          <w:marTop w:val="0"/>
          <w:marBottom w:val="0"/>
          <w:divBdr>
            <w:top w:val="none" w:sz="0" w:space="0" w:color="auto"/>
            <w:left w:val="none" w:sz="0" w:space="0" w:color="auto"/>
            <w:bottom w:val="none" w:sz="0" w:space="0" w:color="auto"/>
            <w:right w:val="none" w:sz="0" w:space="0" w:color="auto"/>
          </w:divBdr>
        </w:div>
      </w:divsChild>
    </w:div>
    <w:div w:id="1239680715">
      <w:bodyDiv w:val="1"/>
      <w:marLeft w:val="0"/>
      <w:marRight w:val="0"/>
      <w:marTop w:val="0"/>
      <w:marBottom w:val="0"/>
      <w:divBdr>
        <w:top w:val="none" w:sz="0" w:space="0" w:color="auto"/>
        <w:left w:val="none" w:sz="0" w:space="0" w:color="auto"/>
        <w:bottom w:val="none" w:sz="0" w:space="0" w:color="auto"/>
        <w:right w:val="none" w:sz="0" w:space="0" w:color="auto"/>
      </w:divBdr>
      <w:divsChild>
        <w:div w:id="1540820901">
          <w:marLeft w:val="0"/>
          <w:marRight w:val="0"/>
          <w:marTop w:val="0"/>
          <w:marBottom w:val="0"/>
          <w:divBdr>
            <w:top w:val="none" w:sz="0" w:space="0" w:color="auto"/>
            <w:left w:val="none" w:sz="0" w:space="0" w:color="auto"/>
            <w:bottom w:val="none" w:sz="0" w:space="0" w:color="auto"/>
            <w:right w:val="none" w:sz="0" w:space="0" w:color="auto"/>
          </w:divBdr>
          <w:divsChild>
            <w:div w:id="1065837174">
              <w:marLeft w:val="0"/>
              <w:marRight w:val="0"/>
              <w:marTop w:val="0"/>
              <w:marBottom w:val="0"/>
              <w:divBdr>
                <w:top w:val="none" w:sz="0" w:space="0" w:color="auto"/>
                <w:left w:val="none" w:sz="0" w:space="0" w:color="auto"/>
                <w:bottom w:val="none" w:sz="0" w:space="0" w:color="auto"/>
                <w:right w:val="none" w:sz="0" w:space="0" w:color="auto"/>
              </w:divBdr>
              <w:divsChild>
                <w:div w:id="1657033088">
                  <w:marLeft w:val="0"/>
                  <w:marRight w:val="0"/>
                  <w:marTop w:val="100"/>
                  <w:marBottom w:val="100"/>
                  <w:divBdr>
                    <w:top w:val="none" w:sz="0" w:space="0" w:color="auto"/>
                    <w:left w:val="none" w:sz="0" w:space="0" w:color="auto"/>
                    <w:bottom w:val="none" w:sz="0" w:space="0" w:color="auto"/>
                    <w:right w:val="none" w:sz="0" w:space="0" w:color="auto"/>
                  </w:divBdr>
                  <w:divsChild>
                    <w:div w:id="90786090">
                      <w:marLeft w:val="0"/>
                      <w:marRight w:val="0"/>
                      <w:marTop w:val="0"/>
                      <w:marBottom w:val="0"/>
                      <w:divBdr>
                        <w:top w:val="none" w:sz="0" w:space="0" w:color="auto"/>
                        <w:left w:val="none" w:sz="0" w:space="0" w:color="auto"/>
                        <w:bottom w:val="none" w:sz="0" w:space="0" w:color="auto"/>
                        <w:right w:val="none" w:sz="0" w:space="0" w:color="auto"/>
                      </w:divBdr>
                      <w:divsChild>
                        <w:div w:id="1447195236">
                          <w:marLeft w:val="0"/>
                          <w:marRight w:val="0"/>
                          <w:marTop w:val="0"/>
                          <w:marBottom w:val="0"/>
                          <w:divBdr>
                            <w:top w:val="none" w:sz="0" w:space="0" w:color="auto"/>
                            <w:left w:val="none" w:sz="0" w:space="0" w:color="auto"/>
                            <w:bottom w:val="none" w:sz="0" w:space="0" w:color="auto"/>
                            <w:right w:val="none" w:sz="0" w:space="0" w:color="auto"/>
                          </w:divBdr>
                          <w:divsChild>
                            <w:div w:id="1352759810">
                              <w:marLeft w:val="0"/>
                              <w:marRight w:val="0"/>
                              <w:marTop w:val="0"/>
                              <w:marBottom w:val="0"/>
                              <w:divBdr>
                                <w:top w:val="none" w:sz="0" w:space="0" w:color="auto"/>
                                <w:left w:val="none" w:sz="0" w:space="0" w:color="auto"/>
                                <w:bottom w:val="none" w:sz="0" w:space="0" w:color="auto"/>
                                <w:right w:val="none" w:sz="0" w:space="0" w:color="auto"/>
                              </w:divBdr>
                              <w:divsChild>
                                <w:div w:id="411203841">
                                  <w:marLeft w:val="0"/>
                                  <w:marRight w:val="0"/>
                                  <w:marTop w:val="0"/>
                                  <w:marBottom w:val="0"/>
                                  <w:divBdr>
                                    <w:top w:val="none" w:sz="0" w:space="0" w:color="auto"/>
                                    <w:left w:val="none" w:sz="0" w:space="0" w:color="auto"/>
                                    <w:bottom w:val="none" w:sz="0" w:space="0" w:color="auto"/>
                                    <w:right w:val="none" w:sz="0" w:space="0" w:color="auto"/>
                                  </w:divBdr>
                                  <w:divsChild>
                                    <w:div w:id="2133787459">
                                      <w:marLeft w:val="0"/>
                                      <w:marRight w:val="0"/>
                                      <w:marTop w:val="0"/>
                                      <w:marBottom w:val="0"/>
                                      <w:divBdr>
                                        <w:top w:val="none" w:sz="0" w:space="0" w:color="auto"/>
                                        <w:left w:val="none" w:sz="0" w:space="0" w:color="auto"/>
                                        <w:bottom w:val="none" w:sz="0" w:space="0" w:color="auto"/>
                                        <w:right w:val="none" w:sz="0" w:space="0" w:color="auto"/>
                                      </w:divBdr>
                                      <w:divsChild>
                                        <w:div w:id="1917740956">
                                          <w:marLeft w:val="0"/>
                                          <w:marRight w:val="0"/>
                                          <w:marTop w:val="0"/>
                                          <w:marBottom w:val="0"/>
                                          <w:divBdr>
                                            <w:top w:val="none" w:sz="0" w:space="0" w:color="auto"/>
                                            <w:left w:val="none" w:sz="0" w:space="0" w:color="auto"/>
                                            <w:bottom w:val="none" w:sz="0" w:space="0" w:color="auto"/>
                                            <w:right w:val="none" w:sz="0" w:space="0" w:color="auto"/>
                                          </w:divBdr>
                                          <w:divsChild>
                                            <w:div w:id="2093157169">
                                              <w:marLeft w:val="0"/>
                                              <w:marRight w:val="0"/>
                                              <w:marTop w:val="0"/>
                                              <w:marBottom w:val="0"/>
                                              <w:divBdr>
                                                <w:top w:val="none" w:sz="0" w:space="0" w:color="auto"/>
                                                <w:left w:val="none" w:sz="0" w:space="0" w:color="auto"/>
                                                <w:bottom w:val="none" w:sz="0" w:space="0" w:color="auto"/>
                                                <w:right w:val="none" w:sz="0" w:space="0" w:color="auto"/>
                                              </w:divBdr>
                                              <w:divsChild>
                                                <w:div w:id="797836268">
                                                  <w:marLeft w:val="0"/>
                                                  <w:marRight w:val="300"/>
                                                  <w:marTop w:val="0"/>
                                                  <w:marBottom w:val="0"/>
                                                  <w:divBdr>
                                                    <w:top w:val="none" w:sz="0" w:space="0" w:color="auto"/>
                                                    <w:left w:val="none" w:sz="0" w:space="0" w:color="auto"/>
                                                    <w:bottom w:val="none" w:sz="0" w:space="0" w:color="auto"/>
                                                    <w:right w:val="none" w:sz="0" w:space="0" w:color="auto"/>
                                                  </w:divBdr>
                                                  <w:divsChild>
                                                    <w:div w:id="1037781522">
                                                      <w:marLeft w:val="0"/>
                                                      <w:marRight w:val="0"/>
                                                      <w:marTop w:val="0"/>
                                                      <w:marBottom w:val="0"/>
                                                      <w:divBdr>
                                                        <w:top w:val="none" w:sz="0" w:space="0" w:color="auto"/>
                                                        <w:left w:val="none" w:sz="0" w:space="0" w:color="auto"/>
                                                        <w:bottom w:val="none" w:sz="0" w:space="0" w:color="auto"/>
                                                        <w:right w:val="none" w:sz="0" w:space="0" w:color="auto"/>
                                                      </w:divBdr>
                                                      <w:divsChild>
                                                        <w:div w:id="731655092">
                                                          <w:marLeft w:val="0"/>
                                                          <w:marRight w:val="0"/>
                                                          <w:marTop w:val="0"/>
                                                          <w:marBottom w:val="300"/>
                                                          <w:divBdr>
                                                            <w:top w:val="single" w:sz="6" w:space="0" w:color="CCCCCC"/>
                                                            <w:left w:val="none" w:sz="0" w:space="0" w:color="auto"/>
                                                            <w:bottom w:val="none" w:sz="0" w:space="0" w:color="auto"/>
                                                            <w:right w:val="none" w:sz="0" w:space="0" w:color="auto"/>
                                                          </w:divBdr>
                                                          <w:divsChild>
                                                            <w:div w:id="2087460574">
                                                              <w:marLeft w:val="0"/>
                                                              <w:marRight w:val="0"/>
                                                              <w:marTop w:val="0"/>
                                                              <w:marBottom w:val="0"/>
                                                              <w:divBdr>
                                                                <w:top w:val="none" w:sz="0" w:space="0" w:color="auto"/>
                                                                <w:left w:val="none" w:sz="0" w:space="0" w:color="auto"/>
                                                                <w:bottom w:val="none" w:sz="0" w:space="0" w:color="auto"/>
                                                                <w:right w:val="none" w:sz="0" w:space="0" w:color="auto"/>
                                                              </w:divBdr>
                                                              <w:divsChild>
                                                                <w:div w:id="730467405">
                                                                  <w:marLeft w:val="0"/>
                                                                  <w:marRight w:val="0"/>
                                                                  <w:marTop w:val="0"/>
                                                                  <w:marBottom w:val="0"/>
                                                                  <w:divBdr>
                                                                    <w:top w:val="none" w:sz="0" w:space="0" w:color="auto"/>
                                                                    <w:left w:val="none" w:sz="0" w:space="0" w:color="auto"/>
                                                                    <w:bottom w:val="none" w:sz="0" w:space="0" w:color="auto"/>
                                                                    <w:right w:val="none" w:sz="0" w:space="0" w:color="auto"/>
                                                                  </w:divBdr>
                                                                  <w:divsChild>
                                                                    <w:div w:id="9873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055364">
      <w:bodyDiv w:val="1"/>
      <w:marLeft w:val="0"/>
      <w:marRight w:val="0"/>
      <w:marTop w:val="0"/>
      <w:marBottom w:val="0"/>
      <w:divBdr>
        <w:top w:val="none" w:sz="0" w:space="0" w:color="auto"/>
        <w:left w:val="none" w:sz="0" w:space="0" w:color="auto"/>
        <w:bottom w:val="none" w:sz="0" w:space="0" w:color="auto"/>
        <w:right w:val="none" w:sz="0" w:space="0" w:color="auto"/>
      </w:divBdr>
      <w:divsChild>
        <w:div w:id="572473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305C3E-049A-4748-9307-F1BCCD8416A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008A8BA7-194D-40E6-8B96-AB47708ECBB6}">
      <dgm:prSet phldrT="[Text]" custT="1"/>
      <dgm:spPr/>
      <dgm:t>
        <a:bodyPr/>
        <a:lstStyle/>
        <a:p>
          <a:r>
            <a:rPr lang="en-GB" sz="1600" b="1"/>
            <a:t>Strengths and Difficulties questionnaire completed - </a:t>
          </a:r>
        </a:p>
        <a:p>
          <a:r>
            <a:rPr lang="en-GB" sz="1300" b="0"/>
            <a:t>by designated person to further assess unmet needs</a:t>
          </a:r>
        </a:p>
      </dgm:t>
    </dgm:pt>
    <dgm:pt modelId="{0ACDDA25-74EA-4846-819F-39FB5DBE40B8}" type="parTrans" cxnId="{C1FEA3B9-67E3-4F7F-9310-7F038B3E57D5}">
      <dgm:prSet/>
      <dgm:spPr/>
      <dgm:t>
        <a:bodyPr/>
        <a:lstStyle/>
        <a:p>
          <a:endParaRPr lang="en-GB"/>
        </a:p>
      </dgm:t>
    </dgm:pt>
    <dgm:pt modelId="{1E4E6BE7-2B02-4F63-BBA4-F5865940165A}" type="sibTrans" cxnId="{C1FEA3B9-67E3-4F7F-9310-7F038B3E57D5}">
      <dgm:prSet/>
      <dgm:spPr/>
      <dgm:t>
        <a:bodyPr/>
        <a:lstStyle/>
        <a:p>
          <a:endParaRPr lang="en-GB"/>
        </a:p>
      </dgm:t>
    </dgm:pt>
    <dgm:pt modelId="{6D296479-22A5-4593-8B75-5E4387383F75}">
      <dgm:prSet phldrT="[Text]" custT="1"/>
      <dgm:spPr/>
      <dgm:t>
        <a:bodyPr/>
        <a:lstStyle/>
        <a:p>
          <a:r>
            <a:rPr lang="en-GB" sz="1600" b="1"/>
            <a:t>Wellbeing passport or support plan devised -</a:t>
          </a:r>
        </a:p>
        <a:p>
          <a:r>
            <a:rPr lang="en-GB" sz="1600" b="1"/>
            <a:t> </a:t>
          </a:r>
          <a:r>
            <a:rPr lang="en-GB" sz="1200" b="0"/>
            <a:t>by L&gt; Mannering</a:t>
          </a:r>
        </a:p>
      </dgm:t>
    </dgm:pt>
    <dgm:pt modelId="{9EF534E7-8A4B-402C-9863-4FFFC8A8144E}" type="parTrans" cxnId="{7A65AAC5-FF3D-49AB-96D2-900FBBDE1ABD}">
      <dgm:prSet/>
      <dgm:spPr/>
      <dgm:t>
        <a:bodyPr/>
        <a:lstStyle/>
        <a:p>
          <a:endParaRPr lang="en-GB"/>
        </a:p>
      </dgm:t>
    </dgm:pt>
    <dgm:pt modelId="{63D39420-484B-4BF6-BE46-F6EF01EFC3CE}" type="sibTrans" cxnId="{7A65AAC5-FF3D-49AB-96D2-900FBBDE1ABD}">
      <dgm:prSet/>
      <dgm:spPr/>
      <dgm:t>
        <a:bodyPr/>
        <a:lstStyle/>
        <a:p>
          <a:endParaRPr lang="en-GB"/>
        </a:p>
      </dgm:t>
    </dgm:pt>
    <dgm:pt modelId="{ACA9BC85-F0D6-4770-AEA0-CD8E977C9BE8}">
      <dgm:prSet phldrT="[Text]" custT="1"/>
      <dgm:spPr/>
      <dgm:t>
        <a:bodyPr/>
        <a:lstStyle/>
        <a:p>
          <a:r>
            <a:rPr lang="en-GB" sz="1600" b="1"/>
            <a:t>Targeted intervetion delivered and reinforeced in the classroom -</a:t>
          </a:r>
        </a:p>
        <a:p>
          <a:r>
            <a:rPr lang="en-GB" sz="1200"/>
            <a:t>8 week block</a:t>
          </a:r>
        </a:p>
      </dgm:t>
    </dgm:pt>
    <dgm:pt modelId="{771063D7-EB81-45F5-9B32-45E479183CA4}" type="parTrans" cxnId="{5863CB21-B226-403C-8879-99FDEEE3FFFF}">
      <dgm:prSet/>
      <dgm:spPr/>
      <dgm:t>
        <a:bodyPr/>
        <a:lstStyle/>
        <a:p>
          <a:endParaRPr lang="en-GB"/>
        </a:p>
      </dgm:t>
    </dgm:pt>
    <dgm:pt modelId="{4FDE2211-9998-4D2F-B8BA-1AF448FE090A}" type="sibTrans" cxnId="{5863CB21-B226-403C-8879-99FDEEE3FFFF}">
      <dgm:prSet/>
      <dgm:spPr/>
      <dgm:t>
        <a:bodyPr/>
        <a:lstStyle/>
        <a:p>
          <a:endParaRPr lang="en-GB"/>
        </a:p>
      </dgm:t>
    </dgm:pt>
    <dgm:pt modelId="{53F9E9C9-688E-4743-87C5-40EC1129CE0B}">
      <dgm:prSet phldrT="[Text]" custT="1"/>
      <dgm:spPr/>
      <dgm:t>
        <a:bodyPr/>
        <a:lstStyle/>
        <a:p>
          <a:r>
            <a:rPr lang="en-GB" sz="1600" b="1"/>
            <a:t>Review Wellbeing passport or support plan </a:t>
          </a:r>
        </a:p>
      </dgm:t>
    </dgm:pt>
    <dgm:pt modelId="{EC31C227-7F27-43D8-8F54-8CB44B2BDA9B}" type="parTrans" cxnId="{C4EE6E87-6123-40A3-8712-EC814096F2DF}">
      <dgm:prSet/>
      <dgm:spPr/>
      <dgm:t>
        <a:bodyPr/>
        <a:lstStyle/>
        <a:p>
          <a:endParaRPr lang="en-GB"/>
        </a:p>
      </dgm:t>
    </dgm:pt>
    <dgm:pt modelId="{FE58DC99-8083-4A5E-B8D1-0530C838A8DA}" type="sibTrans" cxnId="{C4EE6E87-6123-40A3-8712-EC814096F2DF}">
      <dgm:prSet/>
      <dgm:spPr/>
      <dgm:t>
        <a:bodyPr/>
        <a:lstStyle/>
        <a:p>
          <a:endParaRPr lang="en-GB"/>
        </a:p>
      </dgm:t>
    </dgm:pt>
    <dgm:pt modelId="{A3DD5576-ABE3-487D-9D52-B72170C63DE5}">
      <dgm:prSet phldrT="[Text]" custT="1"/>
      <dgm:spPr/>
      <dgm:t>
        <a:bodyPr/>
        <a:lstStyle/>
        <a:p>
          <a:endParaRPr lang="en-GB" sz="1200" b="1"/>
        </a:p>
      </dgm:t>
    </dgm:pt>
    <dgm:pt modelId="{F1AE14B2-24B9-4E92-A8A2-865724B8B218}" type="sibTrans" cxnId="{50A1834B-C76E-4DD6-8F39-B7A554CA49FF}">
      <dgm:prSet/>
      <dgm:spPr/>
      <dgm:t>
        <a:bodyPr/>
        <a:lstStyle/>
        <a:p>
          <a:endParaRPr lang="en-GB"/>
        </a:p>
      </dgm:t>
    </dgm:pt>
    <dgm:pt modelId="{08C53966-F5A6-4BD4-A01D-5251F59FAD83}" type="parTrans" cxnId="{50A1834B-C76E-4DD6-8F39-B7A554CA49FF}">
      <dgm:prSet/>
      <dgm:spPr/>
      <dgm:t>
        <a:bodyPr/>
        <a:lstStyle/>
        <a:p>
          <a:endParaRPr lang="en-GB"/>
        </a:p>
      </dgm:t>
    </dgm:pt>
    <dgm:pt modelId="{1472A83D-01A9-4D09-94F9-CBFBB435CD93}" type="pres">
      <dgm:prSet presAssocID="{F7305C3E-049A-4748-9307-F1BCCD8416AE}" presName="cycle" presStyleCnt="0">
        <dgm:presLayoutVars>
          <dgm:dir/>
          <dgm:resizeHandles val="exact"/>
        </dgm:presLayoutVars>
      </dgm:prSet>
      <dgm:spPr/>
      <dgm:t>
        <a:bodyPr/>
        <a:lstStyle/>
        <a:p>
          <a:endParaRPr lang="en-GB"/>
        </a:p>
      </dgm:t>
    </dgm:pt>
    <dgm:pt modelId="{5FCB8801-F7FC-4614-B51F-4DB1CB7617BB}" type="pres">
      <dgm:prSet presAssocID="{A3DD5576-ABE3-487D-9D52-B72170C63DE5}" presName="node" presStyleLbl="node1" presStyleIdx="0" presStyleCnt="5">
        <dgm:presLayoutVars>
          <dgm:bulletEnabled val="1"/>
        </dgm:presLayoutVars>
      </dgm:prSet>
      <dgm:spPr/>
      <dgm:t>
        <a:bodyPr/>
        <a:lstStyle/>
        <a:p>
          <a:endParaRPr lang="en-GB"/>
        </a:p>
      </dgm:t>
    </dgm:pt>
    <dgm:pt modelId="{A7B767D9-AD27-4CBA-8E24-2E63769C14E1}" type="pres">
      <dgm:prSet presAssocID="{F1AE14B2-24B9-4E92-A8A2-865724B8B218}" presName="sibTrans" presStyleLbl="sibTrans2D1" presStyleIdx="0" presStyleCnt="5" custAng="623621" custScaleX="185349" custScaleY="66668" custLinFactX="48760" custLinFactNeighborX="100000" custLinFactNeighborY="-68382"/>
      <dgm:spPr/>
      <dgm:t>
        <a:bodyPr/>
        <a:lstStyle/>
        <a:p>
          <a:endParaRPr lang="en-GB"/>
        </a:p>
      </dgm:t>
    </dgm:pt>
    <dgm:pt modelId="{F024A527-2917-4A5C-8B74-6DFCF5037FFE}" type="pres">
      <dgm:prSet presAssocID="{F1AE14B2-24B9-4E92-A8A2-865724B8B218}" presName="connectorText" presStyleLbl="sibTrans2D1" presStyleIdx="0" presStyleCnt="5"/>
      <dgm:spPr/>
      <dgm:t>
        <a:bodyPr/>
        <a:lstStyle/>
        <a:p>
          <a:endParaRPr lang="en-GB"/>
        </a:p>
      </dgm:t>
    </dgm:pt>
    <dgm:pt modelId="{089F8F07-E237-43DF-A584-312E350D4A54}" type="pres">
      <dgm:prSet presAssocID="{008A8BA7-194D-40E6-8B96-AB47708ECBB6}" presName="node" presStyleLbl="node1" presStyleIdx="1" presStyleCnt="5" custRadScaleRad="83277" custRadScaleInc="14741">
        <dgm:presLayoutVars>
          <dgm:bulletEnabled val="1"/>
        </dgm:presLayoutVars>
      </dgm:prSet>
      <dgm:spPr/>
      <dgm:t>
        <a:bodyPr/>
        <a:lstStyle/>
        <a:p>
          <a:endParaRPr lang="en-GB"/>
        </a:p>
      </dgm:t>
    </dgm:pt>
    <dgm:pt modelId="{4098D5E8-D78E-48C9-B78E-DD7ADBE4A678}" type="pres">
      <dgm:prSet presAssocID="{1E4E6BE7-2B02-4F63-BBA4-F5865940165A}" presName="sibTrans" presStyleLbl="sibTrans2D1" presStyleIdx="1" presStyleCnt="5" custAng="234323" custScaleX="144756" custScaleY="99158" custLinFactNeighborX="27313" custLinFactNeighborY="-1592"/>
      <dgm:spPr/>
      <dgm:t>
        <a:bodyPr/>
        <a:lstStyle/>
        <a:p>
          <a:endParaRPr lang="en-GB"/>
        </a:p>
      </dgm:t>
    </dgm:pt>
    <dgm:pt modelId="{F8C07FF3-088E-4C4F-82E1-B20C303ADEE5}" type="pres">
      <dgm:prSet presAssocID="{1E4E6BE7-2B02-4F63-BBA4-F5865940165A}" presName="connectorText" presStyleLbl="sibTrans2D1" presStyleIdx="1" presStyleCnt="5"/>
      <dgm:spPr/>
      <dgm:t>
        <a:bodyPr/>
        <a:lstStyle/>
        <a:p>
          <a:endParaRPr lang="en-GB"/>
        </a:p>
      </dgm:t>
    </dgm:pt>
    <dgm:pt modelId="{74D02DEF-20A3-4EC7-8A99-C62E6A7C009D}" type="pres">
      <dgm:prSet presAssocID="{6D296479-22A5-4593-8B75-5E4387383F75}" presName="node" presStyleLbl="node1" presStyleIdx="2" presStyleCnt="5" custRadScaleRad="121392" custRadScaleInc="-29417">
        <dgm:presLayoutVars>
          <dgm:bulletEnabled val="1"/>
        </dgm:presLayoutVars>
      </dgm:prSet>
      <dgm:spPr/>
      <dgm:t>
        <a:bodyPr/>
        <a:lstStyle/>
        <a:p>
          <a:endParaRPr lang="en-GB"/>
        </a:p>
      </dgm:t>
    </dgm:pt>
    <dgm:pt modelId="{783020D1-9734-43DE-9123-82B228587DB2}" type="pres">
      <dgm:prSet presAssocID="{63D39420-484B-4BF6-BE46-F6EF01EFC3CE}" presName="sibTrans" presStyleLbl="sibTrans2D1" presStyleIdx="2" presStyleCnt="5" custAng="299780" custScaleX="158771" custScaleY="88075" custLinFactNeighborX="-11277" custLinFactNeighborY="59629"/>
      <dgm:spPr/>
      <dgm:t>
        <a:bodyPr/>
        <a:lstStyle/>
        <a:p>
          <a:endParaRPr lang="en-GB"/>
        </a:p>
      </dgm:t>
    </dgm:pt>
    <dgm:pt modelId="{20227C8B-DA9E-445D-B472-784EC613195D}" type="pres">
      <dgm:prSet presAssocID="{63D39420-484B-4BF6-BE46-F6EF01EFC3CE}" presName="connectorText" presStyleLbl="sibTrans2D1" presStyleIdx="2" presStyleCnt="5"/>
      <dgm:spPr/>
      <dgm:t>
        <a:bodyPr/>
        <a:lstStyle/>
        <a:p>
          <a:endParaRPr lang="en-GB"/>
        </a:p>
      </dgm:t>
    </dgm:pt>
    <dgm:pt modelId="{1F00672E-C8C5-41E5-A1B6-0DB5B39AB678}" type="pres">
      <dgm:prSet presAssocID="{ACA9BC85-F0D6-4770-AEA0-CD8E977C9BE8}" presName="node" presStyleLbl="node1" presStyleIdx="3" presStyleCnt="5" custRadScaleRad="130584" custRadScaleInc="4397">
        <dgm:presLayoutVars>
          <dgm:bulletEnabled val="1"/>
        </dgm:presLayoutVars>
      </dgm:prSet>
      <dgm:spPr/>
      <dgm:t>
        <a:bodyPr/>
        <a:lstStyle/>
        <a:p>
          <a:endParaRPr lang="en-GB"/>
        </a:p>
      </dgm:t>
    </dgm:pt>
    <dgm:pt modelId="{2C2E98F8-93F6-4784-B1DE-5F2DD86552C8}" type="pres">
      <dgm:prSet presAssocID="{4FDE2211-9998-4D2F-B8BA-1AF448FE090A}" presName="sibTrans" presStyleLbl="sibTrans2D1" presStyleIdx="3" presStyleCnt="5" custAng="240965" custScaleX="149985" custLinFactNeighborX="-37981" custLinFactNeighborY="2405"/>
      <dgm:spPr/>
      <dgm:t>
        <a:bodyPr/>
        <a:lstStyle/>
        <a:p>
          <a:endParaRPr lang="en-GB"/>
        </a:p>
      </dgm:t>
    </dgm:pt>
    <dgm:pt modelId="{6435A85D-2B78-4BB9-BD8A-C114A967F9CA}" type="pres">
      <dgm:prSet presAssocID="{4FDE2211-9998-4D2F-B8BA-1AF448FE090A}" presName="connectorText" presStyleLbl="sibTrans2D1" presStyleIdx="3" presStyleCnt="5"/>
      <dgm:spPr/>
      <dgm:t>
        <a:bodyPr/>
        <a:lstStyle/>
        <a:p>
          <a:endParaRPr lang="en-GB"/>
        </a:p>
      </dgm:t>
    </dgm:pt>
    <dgm:pt modelId="{A863115B-0486-4B27-B91B-11D137E3F88C}" type="pres">
      <dgm:prSet presAssocID="{53F9E9C9-688E-4743-87C5-40EC1129CE0B}" presName="node" presStyleLbl="node1" presStyleIdx="4" presStyleCnt="5" custRadScaleRad="88751" custRadScaleInc="-23811">
        <dgm:presLayoutVars>
          <dgm:bulletEnabled val="1"/>
        </dgm:presLayoutVars>
      </dgm:prSet>
      <dgm:spPr/>
      <dgm:t>
        <a:bodyPr/>
        <a:lstStyle/>
        <a:p>
          <a:endParaRPr lang="en-GB"/>
        </a:p>
      </dgm:t>
    </dgm:pt>
    <dgm:pt modelId="{D61C9AF5-5C3C-41D5-BA4A-3043EEA8B81E}" type="pres">
      <dgm:prSet presAssocID="{FE58DC99-8083-4A5E-B8D1-0530C838A8DA}" presName="sibTrans" presStyleLbl="sibTrans2D1" presStyleIdx="4" presStyleCnt="5" custAng="2658467" custScaleX="335399" custScaleY="100761" custLinFactX="69057" custLinFactY="48972" custLinFactNeighborX="100000" custLinFactNeighborY="100000"/>
      <dgm:spPr/>
      <dgm:t>
        <a:bodyPr/>
        <a:lstStyle/>
        <a:p>
          <a:endParaRPr lang="en-GB"/>
        </a:p>
      </dgm:t>
    </dgm:pt>
    <dgm:pt modelId="{B00C87E9-F1F8-4558-886C-E37DB4BC7FED}" type="pres">
      <dgm:prSet presAssocID="{FE58DC99-8083-4A5E-B8D1-0530C838A8DA}" presName="connectorText" presStyleLbl="sibTrans2D1" presStyleIdx="4" presStyleCnt="5"/>
      <dgm:spPr/>
      <dgm:t>
        <a:bodyPr/>
        <a:lstStyle/>
        <a:p>
          <a:endParaRPr lang="en-GB"/>
        </a:p>
      </dgm:t>
    </dgm:pt>
  </dgm:ptLst>
  <dgm:cxnLst>
    <dgm:cxn modelId="{8DC9029E-0801-4769-B67A-B32C9634C0D4}" type="presOf" srcId="{008A8BA7-194D-40E6-8B96-AB47708ECBB6}" destId="{089F8F07-E237-43DF-A584-312E350D4A54}" srcOrd="0" destOrd="0" presId="urn:microsoft.com/office/officeart/2005/8/layout/cycle2"/>
    <dgm:cxn modelId="{A6118EAD-9BCD-420E-8770-49B758CB825C}" type="presOf" srcId="{F1AE14B2-24B9-4E92-A8A2-865724B8B218}" destId="{A7B767D9-AD27-4CBA-8E24-2E63769C14E1}" srcOrd="0" destOrd="0" presId="urn:microsoft.com/office/officeart/2005/8/layout/cycle2"/>
    <dgm:cxn modelId="{5863CB21-B226-403C-8879-99FDEEE3FFFF}" srcId="{F7305C3E-049A-4748-9307-F1BCCD8416AE}" destId="{ACA9BC85-F0D6-4770-AEA0-CD8E977C9BE8}" srcOrd="3" destOrd="0" parTransId="{771063D7-EB81-45F5-9B32-45E479183CA4}" sibTransId="{4FDE2211-9998-4D2F-B8BA-1AF448FE090A}"/>
    <dgm:cxn modelId="{EF728560-EE2B-4B32-A90C-1B5D8E8E1206}" type="presOf" srcId="{F7305C3E-049A-4748-9307-F1BCCD8416AE}" destId="{1472A83D-01A9-4D09-94F9-CBFBB435CD93}" srcOrd="0" destOrd="0" presId="urn:microsoft.com/office/officeart/2005/8/layout/cycle2"/>
    <dgm:cxn modelId="{DF93A49D-1238-46FA-9D91-3CB6009A5DB9}" type="presOf" srcId="{1E4E6BE7-2B02-4F63-BBA4-F5865940165A}" destId="{4098D5E8-D78E-48C9-B78E-DD7ADBE4A678}" srcOrd="0" destOrd="0" presId="urn:microsoft.com/office/officeart/2005/8/layout/cycle2"/>
    <dgm:cxn modelId="{8311D0F8-FD6F-48B9-A031-791E5B4D241A}" type="presOf" srcId="{FE58DC99-8083-4A5E-B8D1-0530C838A8DA}" destId="{D61C9AF5-5C3C-41D5-BA4A-3043EEA8B81E}" srcOrd="0" destOrd="0" presId="urn:microsoft.com/office/officeart/2005/8/layout/cycle2"/>
    <dgm:cxn modelId="{E2E41633-0F19-4967-ADC8-235334160079}" type="presOf" srcId="{ACA9BC85-F0D6-4770-AEA0-CD8E977C9BE8}" destId="{1F00672E-C8C5-41E5-A1B6-0DB5B39AB678}" srcOrd="0" destOrd="0" presId="urn:microsoft.com/office/officeart/2005/8/layout/cycle2"/>
    <dgm:cxn modelId="{4FA5F861-5C3F-492C-B4DC-802B9365C0D6}" type="presOf" srcId="{63D39420-484B-4BF6-BE46-F6EF01EFC3CE}" destId="{783020D1-9734-43DE-9123-82B228587DB2}" srcOrd="0" destOrd="0" presId="urn:microsoft.com/office/officeart/2005/8/layout/cycle2"/>
    <dgm:cxn modelId="{7A65AAC5-FF3D-49AB-96D2-900FBBDE1ABD}" srcId="{F7305C3E-049A-4748-9307-F1BCCD8416AE}" destId="{6D296479-22A5-4593-8B75-5E4387383F75}" srcOrd="2" destOrd="0" parTransId="{9EF534E7-8A4B-402C-9863-4FFFC8A8144E}" sibTransId="{63D39420-484B-4BF6-BE46-F6EF01EFC3CE}"/>
    <dgm:cxn modelId="{FDD8948C-8649-4926-BB17-1342D4C08645}" type="presOf" srcId="{6D296479-22A5-4593-8B75-5E4387383F75}" destId="{74D02DEF-20A3-4EC7-8A99-C62E6A7C009D}" srcOrd="0" destOrd="0" presId="urn:microsoft.com/office/officeart/2005/8/layout/cycle2"/>
    <dgm:cxn modelId="{77EC31FC-F0F7-4DE4-B005-3EBA979E54AF}" type="presOf" srcId="{53F9E9C9-688E-4743-87C5-40EC1129CE0B}" destId="{A863115B-0486-4B27-B91B-11D137E3F88C}" srcOrd="0" destOrd="0" presId="urn:microsoft.com/office/officeart/2005/8/layout/cycle2"/>
    <dgm:cxn modelId="{C1FEA3B9-67E3-4F7F-9310-7F038B3E57D5}" srcId="{F7305C3E-049A-4748-9307-F1BCCD8416AE}" destId="{008A8BA7-194D-40E6-8B96-AB47708ECBB6}" srcOrd="1" destOrd="0" parTransId="{0ACDDA25-74EA-4846-819F-39FB5DBE40B8}" sibTransId="{1E4E6BE7-2B02-4F63-BBA4-F5865940165A}"/>
    <dgm:cxn modelId="{C96A6299-E2D3-44E1-908D-3665530355B8}" type="presOf" srcId="{63D39420-484B-4BF6-BE46-F6EF01EFC3CE}" destId="{20227C8B-DA9E-445D-B472-784EC613195D}" srcOrd="1" destOrd="0" presId="urn:microsoft.com/office/officeart/2005/8/layout/cycle2"/>
    <dgm:cxn modelId="{C20A7B68-3224-4A23-AD2F-5D1F07D91DEB}" type="presOf" srcId="{F1AE14B2-24B9-4E92-A8A2-865724B8B218}" destId="{F024A527-2917-4A5C-8B74-6DFCF5037FFE}" srcOrd="1" destOrd="0" presId="urn:microsoft.com/office/officeart/2005/8/layout/cycle2"/>
    <dgm:cxn modelId="{91B28D1C-B0AB-413C-B112-F6E4DD35A87F}" type="presOf" srcId="{1E4E6BE7-2B02-4F63-BBA4-F5865940165A}" destId="{F8C07FF3-088E-4C4F-82E1-B20C303ADEE5}" srcOrd="1" destOrd="0" presId="urn:microsoft.com/office/officeart/2005/8/layout/cycle2"/>
    <dgm:cxn modelId="{65A4FED8-3170-48EF-8475-96BB4910B133}" type="presOf" srcId="{FE58DC99-8083-4A5E-B8D1-0530C838A8DA}" destId="{B00C87E9-F1F8-4558-886C-E37DB4BC7FED}" srcOrd="1" destOrd="0" presId="urn:microsoft.com/office/officeart/2005/8/layout/cycle2"/>
    <dgm:cxn modelId="{C4EE6E87-6123-40A3-8712-EC814096F2DF}" srcId="{F7305C3E-049A-4748-9307-F1BCCD8416AE}" destId="{53F9E9C9-688E-4743-87C5-40EC1129CE0B}" srcOrd="4" destOrd="0" parTransId="{EC31C227-7F27-43D8-8F54-8CB44B2BDA9B}" sibTransId="{FE58DC99-8083-4A5E-B8D1-0530C838A8DA}"/>
    <dgm:cxn modelId="{50A1834B-C76E-4DD6-8F39-B7A554CA49FF}" srcId="{F7305C3E-049A-4748-9307-F1BCCD8416AE}" destId="{A3DD5576-ABE3-487D-9D52-B72170C63DE5}" srcOrd="0" destOrd="0" parTransId="{08C53966-F5A6-4BD4-A01D-5251F59FAD83}" sibTransId="{F1AE14B2-24B9-4E92-A8A2-865724B8B218}"/>
    <dgm:cxn modelId="{695CC175-24AE-4CB5-9A0C-71A69AB60EA8}" type="presOf" srcId="{4FDE2211-9998-4D2F-B8BA-1AF448FE090A}" destId="{2C2E98F8-93F6-4784-B1DE-5F2DD86552C8}" srcOrd="0" destOrd="0" presId="urn:microsoft.com/office/officeart/2005/8/layout/cycle2"/>
    <dgm:cxn modelId="{2EF31522-AA67-4BD7-99E3-B47A923E15E7}" type="presOf" srcId="{4FDE2211-9998-4D2F-B8BA-1AF448FE090A}" destId="{6435A85D-2B78-4BB9-BD8A-C114A967F9CA}" srcOrd="1" destOrd="0" presId="urn:microsoft.com/office/officeart/2005/8/layout/cycle2"/>
    <dgm:cxn modelId="{0BAFF0A8-BCCD-490B-A1BF-D7DD8F866BAB}" type="presOf" srcId="{A3DD5576-ABE3-487D-9D52-B72170C63DE5}" destId="{5FCB8801-F7FC-4614-B51F-4DB1CB7617BB}" srcOrd="0" destOrd="0" presId="urn:microsoft.com/office/officeart/2005/8/layout/cycle2"/>
    <dgm:cxn modelId="{710B0244-6FBC-4C12-A2C5-75A692869ECE}" type="presParOf" srcId="{1472A83D-01A9-4D09-94F9-CBFBB435CD93}" destId="{5FCB8801-F7FC-4614-B51F-4DB1CB7617BB}" srcOrd="0" destOrd="0" presId="urn:microsoft.com/office/officeart/2005/8/layout/cycle2"/>
    <dgm:cxn modelId="{A822C28B-857B-434B-BDC7-568207D3A5F3}" type="presParOf" srcId="{1472A83D-01A9-4D09-94F9-CBFBB435CD93}" destId="{A7B767D9-AD27-4CBA-8E24-2E63769C14E1}" srcOrd="1" destOrd="0" presId="urn:microsoft.com/office/officeart/2005/8/layout/cycle2"/>
    <dgm:cxn modelId="{F9BBCB6A-0939-45D7-8E89-C44B2ABBF557}" type="presParOf" srcId="{A7B767D9-AD27-4CBA-8E24-2E63769C14E1}" destId="{F024A527-2917-4A5C-8B74-6DFCF5037FFE}" srcOrd="0" destOrd="0" presId="urn:microsoft.com/office/officeart/2005/8/layout/cycle2"/>
    <dgm:cxn modelId="{A3FFD476-DE55-451B-8A21-F28D4209206E}" type="presParOf" srcId="{1472A83D-01A9-4D09-94F9-CBFBB435CD93}" destId="{089F8F07-E237-43DF-A584-312E350D4A54}" srcOrd="2" destOrd="0" presId="urn:microsoft.com/office/officeart/2005/8/layout/cycle2"/>
    <dgm:cxn modelId="{03466289-6BEB-46A2-9399-0354EA9FB526}" type="presParOf" srcId="{1472A83D-01A9-4D09-94F9-CBFBB435CD93}" destId="{4098D5E8-D78E-48C9-B78E-DD7ADBE4A678}" srcOrd="3" destOrd="0" presId="urn:microsoft.com/office/officeart/2005/8/layout/cycle2"/>
    <dgm:cxn modelId="{EE419B43-71D0-4E6F-8105-E503E5539182}" type="presParOf" srcId="{4098D5E8-D78E-48C9-B78E-DD7ADBE4A678}" destId="{F8C07FF3-088E-4C4F-82E1-B20C303ADEE5}" srcOrd="0" destOrd="0" presId="urn:microsoft.com/office/officeart/2005/8/layout/cycle2"/>
    <dgm:cxn modelId="{98954254-83D8-4913-997B-8A83CD64A82B}" type="presParOf" srcId="{1472A83D-01A9-4D09-94F9-CBFBB435CD93}" destId="{74D02DEF-20A3-4EC7-8A99-C62E6A7C009D}" srcOrd="4" destOrd="0" presId="urn:microsoft.com/office/officeart/2005/8/layout/cycle2"/>
    <dgm:cxn modelId="{D9BB4CC6-40E2-4EB9-9635-9CBEECBD1235}" type="presParOf" srcId="{1472A83D-01A9-4D09-94F9-CBFBB435CD93}" destId="{783020D1-9734-43DE-9123-82B228587DB2}" srcOrd="5" destOrd="0" presId="urn:microsoft.com/office/officeart/2005/8/layout/cycle2"/>
    <dgm:cxn modelId="{69FAFF4C-3DEB-4F33-BCC6-3D59E2C8A081}" type="presParOf" srcId="{783020D1-9734-43DE-9123-82B228587DB2}" destId="{20227C8B-DA9E-445D-B472-784EC613195D}" srcOrd="0" destOrd="0" presId="urn:microsoft.com/office/officeart/2005/8/layout/cycle2"/>
    <dgm:cxn modelId="{E07FD26D-D841-400B-BD39-7220DD1B4BC0}" type="presParOf" srcId="{1472A83D-01A9-4D09-94F9-CBFBB435CD93}" destId="{1F00672E-C8C5-41E5-A1B6-0DB5B39AB678}" srcOrd="6" destOrd="0" presId="urn:microsoft.com/office/officeart/2005/8/layout/cycle2"/>
    <dgm:cxn modelId="{641FFAE6-4059-4829-BA52-33AAE8D37174}" type="presParOf" srcId="{1472A83D-01A9-4D09-94F9-CBFBB435CD93}" destId="{2C2E98F8-93F6-4784-B1DE-5F2DD86552C8}" srcOrd="7" destOrd="0" presId="urn:microsoft.com/office/officeart/2005/8/layout/cycle2"/>
    <dgm:cxn modelId="{B6783B0C-1851-4A40-BFD2-663C2BAAAB50}" type="presParOf" srcId="{2C2E98F8-93F6-4784-B1DE-5F2DD86552C8}" destId="{6435A85D-2B78-4BB9-BD8A-C114A967F9CA}" srcOrd="0" destOrd="0" presId="urn:microsoft.com/office/officeart/2005/8/layout/cycle2"/>
    <dgm:cxn modelId="{FAE0FC00-707A-490E-B6CC-89A3B93A7744}" type="presParOf" srcId="{1472A83D-01A9-4D09-94F9-CBFBB435CD93}" destId="{A863115B-0486-4B27-B91B-11D137E3F88C}" srcOrd="8" destOrd="0" presId="urn:microsoft.com/office/officeart/2005/8/layout/cycle2"/>
    <dgm:cxn modelId="{E7164EAD-5A5C-4D47-B63D-72BE37548646}" type="presParOf" srcId="{1472A83D-01A9-4D09-94F9-CBFBB435CD93}" destId="{D61C9AF5-5C3C-41D5-BA4A-3043EEA8B81E}" srcOrd="9" destOrd="0" presId="urn:microsoft.com/office/officeart/2005/8/layout/cycle2"/>
    <dgm:cxn modelId="{4C75EC29-D14D-4E08-8A1E-23804691008B}" type="presParOf" srcId="{D61C9AF5-5C3C-41D5-BA4A-3043EEA8B81E}" destId="{B00C87E9-F1F8-4558-886C-E37DB4BC7FED}"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B8801-F7FC-4614-B51F-4DB1CB7617BB}">
      <dsp:nvSpPr>
        <dsp:cNvPr id="0" name=""/>
        <dsp:cNvSpPr/>
      </dsp:nvSpPr>
      <dsp:spPr>
        <a:xfrm>
          <a:off x="2439780" y="440900"/>
          <a:ext cx="2007648" cy="20076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b="1" kern="1200"/>
        </a:p>
      </dsp:txBody>
      <dsp:txXfrm>
        <a:off x="2733793" y="734913"/>
        <a:ext cx="1419622" cy="1419622"/>
      </dsp:txXfrm>
    </dsp:sp>
    <dsp:sp modelId="{A7B767D9-AD27-4CBA-8E24-2E63769C14E1}">
      <dsp:nvSpPr>
        <dsp:cNvPr id="0" name=""/>
        <dsp:cNvSpPr/>
      </dsp:nvSpPr>
      <dsp:spPr>
        <a:xfrm rot="3333320">
          <a:off x="4756802" y="1793033"/>
          <a:ext cx="930346" cy="4517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a:off x="4786236" y="1827500"/>
        <a:ext cx="794827" cy="271037"/>
      </dsp:txXfrm>
    </dsp:sp>
    <dsp:sp modelId="{089F8F07-E237-43DF-A584-312E350D4A54}">
      <dsp:nvSpPr>
        <dsp:cNvPr id="0" name=""/>
        <dsp:cNvSpPr/>
      </dsp:nvSpPr>
      <dsp:spPr>
        <a:xfrm>
          <a:off x="4523174" y="2536082"/>
          <a:ext cx="2007648" cy="20076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t>Strengths and Difficulties questionnaire completed - </a:t>
          </a:r>
        </a:p>
        <a:p>
          <a:pPr lvl="0" algn="ctr" defTabSz="711200">
            <a:lnSpc>
              <a:spcPct val="90000"/>
            </a:lnSpc>
            <a:spcBef>
              <a:spcPct val="0"/>
            </a:spcBef>
            <a:spcAft>
              <a:spcPct val="35000"/>
            </a:spcAft>
          </a:pPr>
          <a:r>
            <a:rPr lang="en-GB" sz="1300" b="0" kern="1200"/>
            <a:t>by designated person to further assess unmet needs</a:t>
          </a:r>
        </a:p>
      </dsp:txBody>
      <dsp:txXfrm>
        <a:off x="4817187" y="2830095"/>
        <a:ext cx="1419622" cy="1419622"/>
      </dsp:txXfrm>
    </dsp:sp>
    <dsp:sp modelId="{4098D5E8-D78E-48C9-B78E-DD7ADBE4A678}">
      <dsp:nvSpPr>
        <dsp:cNvPr id="0" name=""/>
        <dsp:cNvSpPr/>
      </dsp:nvSpPr>
      <dsp:spPr>
        <a:xfrm rot="5400000">
          <a:off x="5470443" y="4488379"/>
          <a:ext cx="465683" cy="6718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en-GB" sz="2800" kern="1200"/>
        </a:p>
      </dsp:txBody>
      <dsp:txXfrm>
        <a:off x="5540296" y="4552902"/>
        <a:ext cx="325978" cy="403126"/>
      </dsp:txXfrm>
    </dsp:sp>
    <dsp:sp modelId="{74D02DEF-20A3-4EC7-8A99-C62E6A7C009D}">
      <dsp:nvSpPr>
        <dsp:cNvPr id="0" name=""/>
        <dsp:cNvSpPr/>
      </dsp:nvSpPr>
      <dsp:spPr>
        <a:xfrm>
          <a:off x="4701254" y="5144645"/>
          <a:ext cx="2007648" cy="20076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t>Wellbeing passport or support plan devised -</a:t>
          </a:r>
        </a:p>
        <a:p>
          <a:pPr lvl="0" algn="ctr" defTabSz="711200">
            <a:lnSpc>
              <a:spcPct val="90000"/>
            </a:lnSpc>
            <a:spcBef>
              <a:spcPct val="0"/>
            </a:spcBef>
            <a:spcAft>
              <a:spcPct val="35000"/>
            </a:spcAft>
          </a:pPr>
          <a:r>
            <a:rPr lang="en-GB" sz="1600" b="1" kern="1200"/>
            <a:t> </a:t>
          </a:r>
          <a:r>
            <a:rPr lang="en-GB" sz="1200" b="0" kern="1200"/>
            <a:t>by L&gt; Mannering</a:t>
          </a:r>
        </a:p>
      </dsp:txBody>
      <dsp:txXfrm>
        <a:off x="4995267" y="5438658"/>
        <a:ext cx="1419622" cy="1419622"/>
      </dsp:txXfrm>
    </dsp:sp>
    <dsp:sp modelId="{783020D1-9734-43DE-9123-82B228587DB2}">
      <dsp:nvSpPr>
        <dsp:cNvPr id="0" name=""/>
        <dsp:cNvSpPr/>
      </dsp:nvSpPr>
      <dsp:spPr>
        <a:xfrm rot="10800000">
          <a:off x="2476421" y="6439226"/>
          <a:ext cx="1946080" cy="5967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p>
      </dsp:txBody>
      <dsp:txXfrm rot="10800000">
        <a:off x="2655455" y="6558582"/>
        <a:ext cx="1767046" cy="358067"/>
      </dsp:txXfrm>
    </dsp:sp>
    <dsp:sp modelId="{1F00672E-C8C5-41E5-A1B6-0DB5B39AB678}">
      <dsp:nvSpPr>
        <dsp:cNvPr id="0" name=""/>
        <dsp:cNvSpPr/>
      </dsp:nvSpPr>
      <dsp:spPr>
        <a:xfrm>
          <a:off x="397351" y="5520911"/>
          <a:ext cx="2007648" cy="20076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t>Targeted intervetion delivered and reinforeced in the classroom -</a:t>
          </a:r>
        </a:p>
        <a:p>
          <a:pPr lvl="0" algn="ctr" defTabSz="711200">
            <a:lnSpc>
              <a:spcPct val="90000"/>
            </a:lnSpc>
            <a:spcBef>
              <a:spcPct val="0"/>
            </a:spcBef>
            <a:spcAft>
              <a:spcPct val="35000"/>
            </a:spcAft>
          </a:pPr>
          <a:r>
            <a:rPr lang="en-GB" sz="1200" kern="1200"/>
            <a:t>8 week block</a:t>
          </a:r>
        </a:p>
      </dsp:txBody>
      <dsp:txXfrm>
        <a:off x="691364" y="5814924"/>
        <a:ext cx="1419622" cy="1419622"/>
      </dsp:txXfrm>
    </dsp:sp>
    <dsp:sp modelId="{2C2E98F8-93F6-4784-B1DE-5F2DD86552C8}">
      <dsp:nvSpPr>
        <dsp:cNvPr id="0" name=""/>
        <dsp:cNvSpPr/>
      </dsp:nvSpPr>
      <dsp:spPr>
        <a:xfrm rot="16200000">
          <a:off x="769099" y="4771327"/>
          <a:ext cx="705776" cy="6775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endParaRPr lang="en-GB" sz="2900" kern="1200"/>
        </a:p>
      </dsp:txBody>
      <dsp:txXfrm rot="10800000">
        <a:off x="870736" y="5008480"/>
        <a:ext cx="502502" cy="406549"/>
      </dsp:txXfrm>
    </dsp:sp>
    <dsp:sp modelId="{A863115B-0486-4B27-B91B-11D137E3F88C}">
      <dsp:nvSpPr>
        <dsp:cNvPr id="0" name=""/>
        <dsp:cNvSpPr/>
      </dsp:nvSpPr>
      <dsp:spPr>
        <a:xfrm>
          <a:off x="194560" y="2632514"/>
          <a:ext cx="2007648" cy="20076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t>Review Wellbeing passport or support plan </a:t>
          </a:r>
        </a:p>
      </dsp:txBody>
      <dsp:txXfrm>
        <a:off x="488573" y="2926527"/>
        <a:ext cx="1419622" cy="1419622"/>
      </dsp:txXfrm>
    </dsp:sp>
    <dsp:sp modelId="{D61C9AF5-5C3C-41D5-BA4A-3043EEA8B81E}">
      <dsp:nvSpPr>
        <dsp:cNvPr id="0" name=""/>
        <dsp:cNvSpPr/>
      </dsp:nvSpPr>
      <dsp:spPr>
        <a:xfrm rot="21600000">
          <a:off x="2316995" y="3220408"/>
          <a:ext cx="2008520" cy="6827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endParaRPr lang="en-GB" sz="2900" kern="1200"/>
        </a:p>
      </dsp:txBody>
      <dsp:txXfrm rot="-21600000">
        <a:off x="2316995" y="3356955"/>
        <a:ext cx="1803699" cy="40964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AC7A8895</Template>
  <TotalTime>100</TotalTime>
  <Pages>7</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Gail Craig</cp:lastModifiedBy>
  <cp:revision>20</cp:revision>
  <cp:lastPrinted>2016-01-28T10:26:00Z</cp:lastPrinted>
  <dcterms:created xsi:type="dcterms:W3CDTF">2018-10-09T08:29:00Z</dcterms:created>
  <dcterms:modified xsi:type="dcterms:W3CDTF">2021-02-10T16:11:00Z</dcterms:modified>
</cp:coreProperties>
</file>