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8B" w:rsidRPr="00215A12" w:rsidRDefault="00BD5D8B" w:rsidP="00BD5D8B">
      <w:pPr>
        <w:pStyle w:val="Default"/>
        <w:rPr>
          <w:sz w:val="28"/>
          <w:szCs w:val="28"/>
        </w:rPr>
      </w:pPr>
    </w:p>
    <w:tbl>
      <w:tblPr>
        <w:tblW w:w="158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26"/>
        <w:gridCol w:w="4111"/>
        <w:gridCol w:w="5071"/>
        <w:gridCol w:w="5135"/>
      </w:tblGrid>
      <w:tr w:rsidR="00BD5D8B" w:rsidRPr="00215A12" w:rsidTr="00215A12">
        <w:trPr>
          <w:trHeight w:val="99"/>
        </w:trPr>
        <w:tc>
          <w:tcPr>
            <w:tcW w:w="15843" w:type="dxa"/>
            <w:gridSpan w:val="4"/>
            <w:tcBorders>
              <w:top w:val="single" w:sz="4" w:space="0" w:color="auto"/>
              <w:bottom w:val="single" w:sz="6" w:space="0" w:color="auto"/>
            </w:tcBorders>
            <w:shd w:val="pct12" w:color="auto" w:fill="auto"/>
          </w:tcPr>
          <w:p w:rsidR="00BD5D8B" w:rsidRPr="004D741C" w:rsidRDefault="00BD5D8B" w:rsidP="000066EE">
            <w:pPr>
              <w:pStyle w:val="Default"/>
              <w:jc w:val="center"/>
              <w:rPr>
                <w:b/>
                <w:sz w:val="28"/>
                <w:szCs w:val="28"/>
              </w:rPr>
            </w:pPr>
            <w:r w:rsidRPr="004D741C">
              <w:rPr>
                <w:b/>
                <w:bCs/>
                <w:sz w:val="32"/>
                <w:szCs w:val="28"/>
              </w:rPr>
              <w:t xml:space="preserve">Knowledge Organiser for English </w:t>
            </w:r>
            <w:r w:rsidR="000066EE" w:rsidRPr="004D741C">
              <w:rPr>
                <w:b/>
                <w:bCs/>
                <w:sz w:val="32"/>
                <w:szCs w:val="28"/>
              </w:rPr>
              <w:t>Y</w:t>
            </w:r>
            <w:r w:rsidR="00CC16A9" w:rsidRPr="004D741C">
              <w:rPr>
                <w:b/>
                <w:bCs/>
                <w:sz w:val="32"/>
                <w:szCs w:val="28"/>
              </w:rPr>
              <w:t>ear 3 and 4</w:t>
            </w:r>
          </w:p>
        </w:tc>
      </w:tr>
      <w:tr w:rsidR="00215A12" w:rsidRPr="00215A12" w:rsidTr="00215A12">
        <w:trPr>
          <w:trHeight w:val="99"/>
        </w:trPr>
        <w:tc>
          <w:tcPr>
            <w:tcW w:w="15843" w:type="dxa"/>
            <w:gridSpan w:val="4"/>
            <w:tcBorders>
              <w:top w:val="single" w:sz="6" w:space="0" w:color="auto"/>
              <w:left w:val="nil"/>
              <w:bottom w:val="single" w:sz="6" w:space="0" w:color="auto"/>
              <w:right w:val="nil"/>
            </w:tcBorders>
            <w:shd w:val="clear" w:color="auto" w:fill="auto"/>
          </w:tcPr>
          <w:p w:rsidR="00215A12" w:rsidRPr="00215A12" w:rsidRDefault="00215A12">
            <w:pPr>
              <w:pStyle w:val="Default"/>
              <w:rPr>
                <w:b/>
                <w:bCs/>
                <w:sz w:val="28"/>
                <w:szCs w:val="28"/>
              </w:rPr>
            </w:pPr>
          </w:p>
        </w:tc>
      </w:tr>
      <w:tr w:rsidR="00BD5D8B" w:rsidRPr="00215A12" w:rsidTr="00215A12">
        <w:trPr>
          <w:trHeight w:val="99"/>
        </w:trPr>
        <w:tc>
          <w:tcPr>
            <w:tcW w:w="15843" w:type="dxa"/>
            <w:gridSpan w:val="4"/>
            <w:tcBorders>
              <w:top w:val="single" w:sz="6" w:space="0" w:color="auto"/>
              <w:bottom w:val="single" w:sz="6" w:space="0" w:color="auto"/>
            </w:tcBorders>
            <w:shd w:val="pct12" w:color="auto" w:fill="auto"/>
          </w:tcPr>
          <w:p w:rsidR="00BD5D8B" w:rsidRPr="00056207" w:rsidRDefault="00BD5D8B">
            <w:pPr>
              <w:pStyle w:val="Default"/>
              <w:rPr>
                <w:szCs w:val="28"/>
              </w:rPr>
            </w:pPr>
            <w:r w:rsidRPr="00056207">
              <w:rPr>
                <w:b/>
                <w:bCs/>
                <w:szCs w:val="28"/>
              </w:rPr>
              <w:t>Key</w:t>
            </w:r>
            <w:r w:rsidR="00020987" w:rsidRPr="00056207">
              <w:rPr>
                <w:b/>
                <w:bCs/>
                <w:szCs w:val="28"/>
              </w:rPr>
              <w:t xml:space="preserve"> Reading</w:t>
            </w:r>
            <w:r w:rsidRPr="00056207">
              <w:rPr>
                <w:b/>
                <w:bCs/>
                <w:szCs w:val="28"/>
              </w:rPr>
              <w:t xml:space="preserve"> Vocabulary </w:t>
            </w:r>
            <w:r w:rsidR="004D741C" w:rsidRPr="00056207">
              <w:rPr>
                <w:b/>
                <w:bCs/>
                <w:szCs w:val="28"/>
              </w:rPr>
              <w:t>(VIPERS)</w:t>
            </w:r>
          </w:p>
        </w:tc>
      </w:tr>
      <w:tr w:rsidR="00BD5D8B" w:rsidRPr="00215A12" w:rsidTr="004D741C">
        <w:trPr>
          <w:trHeight w:val="115"/>
        </w:trPr>
        <w:tc>
          <w:tcPr>
            <w:tcW w:w="1526" w:type="dxa"/>
            <w:tcBorders>
              <w:top w:val="single" w:sz="6" w:space="0" w:color="auto"/>
            </w:tcBorders>
          </w:tcPr>
          <w:p w:rsidR="00BD5D8B" w:rsidRPr="00056207" w:rsidRDefault="00BD5D8B">
            <w:pPr>
              <w:pStyle w:val="Default"/>
              <w:rPr>
                <w:szCs w:val="28"/>
              </w:rPr>
            </w:pPr>
            <w:r w:rsidRPr="00056207">
              <w:rPr>
                <w:b/>
                <w:szCs w:val="28"/>
              </w:rPr>
              <w:t>V</w:t>
            </w:r>
            <w:r w:rsidRPr="00056207">
              <w:rPr>
                <w:szCs w:val="28"/>
              </w:rPr>
              <w:t>ocabulary</w:t>
            </w:r>
          </w:p>
        </w:tc>
        <w:tc>
          <w:tcPr>
            <w:tcW w:w="14317" w:type="dxa"/>
            <w:gridSpan w:val="3"/>
            <w:tcBorders>
              <w:top w:val="single" w:sz="6" w:space="0" w:color="auto"/>
            </w:tcBorders>
          </w:tcPr>
          <w:p w:rsidR="00BD5D8B" w:rsidRPr="00056207" w:rsidRDefault="00BD5D8B" w:rsidP="00020987">
            <w:pPr>
              <w:pStyle w:val="CommentText"/>
              <w:spacing w:after="0"/>
              <w:rPr>
                <w:sz w:val="24"/>
                <w:szCs w:val="28"/>
              </w:rPr>
            </w:pPr>
            <w:r w:rsidRPr="00056207">
              <w:rPr>
                <w:sz w:val="24"/>
                <w:szCs w:val="28"/>
              </w:rPr>
              <w:t xml:space="preserve">Give/explain the meaning </w:t>
            </w:r>
            <w:r w:rsidR="00020987" w:rsidRPr="00056207">
              <w:rPr>
                <w:sz w:val="24"/>
                <w:szCs w:val="28"/>
              </w:rPr>
              <w:t>of words</w:t>
            </w:r>
            <w:r w:rsidRPr="00056207">
              <w:rPr>
                <w:sz w:val="24"/>
                <w:szCs w:val="28"/>
              </w:rPr>
              <w:t xml:space="preserve"> in context</w:t>
            </w:r>
            <w:r w:rsidR="00020987" w:rsidRPr="00056207">
              <w:rPr>
                <w:sz w:val="24"/>
                <w:szCs w:val="28"/>
              </w:rPr>
              <w:t xml:space="preserve"> </w:t>
            </w:r>
            <w:proofErr w:type="spellStart"/>
            <w:r w:rsidR="00020987" w:rsidRPr="00056207">
              <w:rPr>
                <w:sz w:val="24"/>
                <w:szCs w:val="28"/>
              </w:rPr>
              <w:t>eg</w:t>
            </w:r>
            <w:proofErr w:type="spellEnd"/>
            <w:r w:rsidR="00020987" w:rsidRPr="00056207">
              <w:rPr>
                <w:sz w:val="24"/>
                <w:szCs w:val="28"/>
              </w:rPr>
              <w:t xml:space="preserve">. Jim was ecstatic because he got 10/10 on his spellings.  Ecstatic means excited/happy because it is good to get 10/10 on your spellings. </w:t>
            </w:r>
          </w:p>
        </w:tc>
      </w:tr>
      <w:tr w:rsidR="00BD5D8B" w:rsidRPr="00215A12" w:rsidTr="004D741C">
        <w:trPr>
          <w:trHeight w:val="115"/>
        </w:trPr>
        <w:tc>
          <w:tcPr>
            <w:tcW w:w="1526" w:type="dxa"/>
            <w:tcBorders>
              <w:top w:val="single" w:sz="6" w:space="0" w:color="auto"/>
            </w:tcBorders>
          </w:tcPr>
          <w:p w:rsidR="00BD5D8B" w:rsidRPr="00056207" w:rsidRDefault="00BD5D8B" w:rsidP="008955D4">
            <w:pPr>
              <w:pStyle w:val="Default"/>
              <w:rPr>
                <w:szCs w:val="28"/>
              </w:rPr>
            </w:pPr>
            <w:r w:rsidRPr="00056207">
              <w:rPr>
                <w:b/>
                <w:szCs w:val="28"/>
              </w:rPr>
              <w:t>I</w:t>
            </w:r>
            <w:r w:rsidRPr="00056207">
              <w:rPr>
                <w:szCs w:val="28"/>
              </w:rPr>
              <w:t xml:space="preserve">nference </w:t>
            </w:r>
          </w:p>
        </w:tc>
        <w:tc>
          <w:tcPr>
            <w:tcW w:w="14317" w:type="dxa"/>
            <w:gridSpan w:val="3"/>
            <w:tcBorders>
              <w:top w:val="single" w:sz="6" w:space="0" w:color="auto"/>
            </w:tcBorders>
          </w:tcPr>
          <w:p w:rsidR="00BD5D8B" w:rsidRPr="00056207" w:rsidRDefault="00BD5D8B" w:rsidP="00020987">
            <w:pPr>
              <w:pStyle w:val="CommentText"/>
              <w:spacing w:after="0"/>
              <w:rPr>
                <w:sz w:val="24"/>
                <w:szCs w:val="28"/>
              </w:rPr>
            </w:pPr>
            <w:r w:rsidRPr="00056207">
              <w:rPr>
                <w:sz w:val="24"/>
                <w:szCs w:val="28"/>
              </w:rPr>
              <w:t>Make inference from the text/ explain and justify using evidence from the text.</w:t>
            </w:r>
            <w:r w:rsidR="00020987" w:rsidRPr="00056207">
              <w:rPr>
                <w:sz w:val="24"/>
                <w:szCs w:val="28"/>
              </w:rPr>
              <w:t xml:space="preserve"> </w:t>
            </w:r>
            <w:proofErr w:type="gramStart"/>
            <w:r w:rsidR="00020987" w:rsidRPr="00056207">
              <w:rPr>
                <w:sz w:val="24"/>
                <w:szCs w:val="28"/>
              </w:rPr>
              <w:t>e.g</w:t>
            </w:r>
            <w:proofErr w:type="gramEnd"/>
            <w:r w:rsidR="00020987" w:rsidRPr="00056207">
              <w:rPr>
                <w:sz w:val="24"/>
                <w:szCs w:val="28"/>
              </w:rPr>
              <w:t>. Sue slammed the door and stomped upstairs.  Sue is not happy/upset/angry because she slammed the door rather than shut it normally.</w:t>
            </w:r>
          </w:p>
        </w:tc>
      </w:tr>
      <w:tr w:rsidR="00BD5D8B" w:rsidRPr="00215A12" w:rsidTr="004D741C">
        <w:trPr>
          <w:trHeight w:val="115"/>
        </w:trPr>
        <w:tc>
          <w:tcPr>
            <w:tcW w:w="1526" w:type="dxa"/>
            <w:tcBorders>
              <w:top w:val="single" w:sz="6" w:space="0" w:color="auto"/>
            </w:tcBorders>
          </w:tcPr>
          <w:p w:rsidR="00BD5D8B" w:rsidRPr="00056207" w:rsidRDefault="00BD5D8B" w:rsidP="008955D4">
            <w:pPr>
              <w:pStyle w:val="Default"/>
              <w:rPr>
                <w:szCs w:val="28"/>
              </w:rPr>
            </w:pPr>
            <w:r w:rsidRPr="00056207">
              <w:rPr>
                <w:b/>
                <w:szCs w:val="28"/>
              </w:rPr>
              <w:t>P</w:t>
            </w:r>
            <w:r w:rsidRPr="00056207">
              <w:rPr>
                <w:szCs w:val="28"/>
              </w:rPr>
              <w:t xml:space="preserve">rediction </w:t>
            </w:r>
          </w:p>
        </w:tc>
        <w:tc>
          <w:tcPr>
            <w:tcW w:w="14317" w:type="dxa"/>
            <w:gridSpan w:val="3"/>
            <w:tcBorders>
              <w:top w:val="single" w:sz="6" w:space="0" w:color="auto"/>
            </w:tcBorders>
          </w:tcPr>
          <w:p w:rsidR="00BD5D8B" w:rsidRPr="00056207" w:rsidRDefault="008955D4" w:rsidP="008955D4">
            <w:pPr>
              <w:pStyle w:val="Default"/>
              <w:rPr>
                <w:szCs w:val="28"/>
              </w:rPr>
            </w:pPr>
            <w:r w:rsidRPr="00056207">
              <w:rPr>
                <w:szCs w:val="28"/>
              </w:rPr>
              <w:t>Predict what might happen from the details stated and implied.</w:t>
            </w:r>
          </w:p>
        </w:tc>
      </w:tr>
      <w:tr w:rsidR="00BD5D8B" w:rsidRPr="00215A12" w:rsidTr="004D741C">
        <w:trPr>
          <w:trHeight w:val="115"/>
        </w:trPr>
        <w:tc>
          <w:tcPr>
            <w:tcW w:w="1526" w:type="dxa"/>
            <w:tcBorders>
              <w:top w:val="single" w:sz="6" w:space="0" w:color="auto"/>
            </w:tcBorders>
          </w:tcPr>
          <w:p w:rsidR="00BD5D8B" w:rsidRPr="00056207" w:rsidRDefault="00BD5D8B">
            <w:pPr>
              <w:pStyle w:val="Default"/>
              <w:rPr>
                <w:szCs w:val="28"/>
              </w:rPr>
            </w:pPr>
            <w:r w:rsidRPr="00056207">
              <w:rPr>
                <w:b/>
                <w:szCs w:val="28"/>
              </w:rPr>
              <w:t>E</w:t>
            </w:r>
            <w:r w:rsidRPr="00056207">
              <w:rPr>
                <w:szCs w:val="28"/>
              </w:rPr>
              <w:t>xplain</w:t>
            </w:r>
          </w:p>
        </w:tc>
        <w:tc>
          <w:tcPr>
            <w:tcW w:w="14317" w:type="dxa"/>
            <w:gridSpan w:val="3"/>
            <w:tcBorders>
              <w:top w:val="single" w:sz="6" w:space="0" w:color="auto"/>
            </w:tcBorders>
          </w:tcPr>
          <w:p w:rsidR="008955D4" w:rsidRPr="00056207" w:rsidRDefault="008955D4" w:rsidP="00020987">
            <w:pPr>
              <w:pStyle w:val="Default"/>
              <w:rPr>
                <w:szCs w:val="28"/>
              </w:rPr>
            </w:pPr>
            <w:r w:rsidRPr="00056207">
              <w:rPr>
                <w:szCs w:val="28"/>
              </w:rPr>
              <w:t>Identify/explain how information/narrative content is related and contrib</w:t>
            </w:r>
            <w:r w:rsidR="00020987" w:rsidRPr="00056207">
              <w:rPr>
                <w:szCs w:val="28"/>
              </w:rPr>
              <w:t xml:space="preserve">utes to the meaning as a whole.  </w:t>
            </w:r>
            <w:r w:rsidRPr="00056207">
              <w:rPr>
                <w:szCs w:val="28"/>
              </w:rPr>
              <w:t>Identify/explain how meaning is enhanced through choice of words and phrases.</w:t>
            </w:r>
          </w:p>
          <w:p w:rsidR="00BD5D8B" w:rsidRPr="00056207" w:rsidRDefault="008955D4" w:rsidP="00020987">
            <w:pPr>
              <w:pStyle w:val="CommentText"/>
              <w:spacing w:after="0"/>
              <w:rPr>
                <w:sz w:val="24"/>
                <w:szCs w:val="28"/>
              </w:rPr>
            </w:pPr>
            <w:r w:rsidRPr="00056207">
              <w:rPr>
                <w:sz w:val="24"/>
                <w:szCs w:val="28"/>
              </w:rPr>
              <w:t>Make comparisons within the text</w:t>
            </w:r>
            <w:r w:rsidR="0091335F" w:rsidRPr="00056207">
              <w:rPr>
                <w:sz w:val="24"/>
                <w:szCs w:val="28"/>
              </w:rPr>
              <w:t>.</w:t>
            </w:r>
            <w:r w:rsidR="00020987" w:rsidRPr="00056207">
              <w:rPr>
                <w:rStyle w:val="CommentReference"/>
                <w:sz w:val="24"/>
                <w:szCs w:val="28"/>
              </w:rPr>
              <w:t xml:space="preserve"> </w:t>
            </w:r>
            <w:proofErr w:type="gramStart"/>
            <w:r w:rsidR="00020987" w:rsidRPr="00056207">
              <w:rPr>
                <w:sz w:val="24"/>
                <w:szCs w:val="28"/>
              </w:rPr>
              <w:t>e.g</w:t>
            </w:r>
            <w:proofErr w:type="gramEnd"/>
            <w:r w:rsidR="00020987" w:rsidRPr="00056207">
              <w:rPr>
                <w:sz w:val="24"/>
                <w:szCs w:val="28"/>
              </w:rPr>
              <w:t>. You must visit this wonderful place NOW! The writer has used capital letters for ‘now’ to show how important it is to go there straight away.</w:t>
            </w:r>
          </w:p>
        </w:tc>
      </w:tr>
      <w:tr w:rsidR="00BD5D8B" w:rsidRPr="00215A12" w:rsidTr="004D741C">
        <w:trPr>
          <w:trHeight w:val="115"/>
        </w:trPr>
        <w:tc>
          <w:tcPr>
            <w:tcW w:w="1526" w:type="dxa"/>
            <w:tcBorders>
              <w:top w:val="single" w:sz="6" w:space="0" w:color="auto"/>
            </w:tcBorders>
          </w:tcPr>
          <w:p w:rsidR="00BD5D8B" w:rsidRPr="00056207" w:rsidRDefault="00BD5D8B" w:rsidP="00BD5D8B">
            <w:pPr>
              <w:pStyle w:val="Default"/>
              <w:rPr>
                <w:szCs w:val="28"/>
              </w:rPr>
            </w:pPr>
            <w:r w:rsidRPr="00056207">
              <w:rPr>
                <w:b/>
                <w:szCs w:val="28"/>
              </w:rPr>
              <w:t>R</w:t>
            </w:r>
            <w:r w:rsidRPr="00056207">
              <w:rPr>
                <w:szCs w:val="28"/>
              </w:rPr>
              <w:t xml:space="preserve">etrieval </w:t>
            </w:r>
            <w:r w:rsidRPr="00056207">
              <w:rPr>
                <w:szCs w:val="28"/>
              </w:rPr>
              <w:tab/>
            </w:r>
          </w:p>
        </w:tc>
        <w:tc>
          <w:tcPr>
            <w:tcW w:w="14317" w:type="dxa"/>
            <w:gridSpan w:val="3"/>
            <w:tcBorders>
              <w:top w:val="single" w:sz="6" w:space="0" w:color="auto"/>
            </w:tcBorders>
          </w:tcPr>
          <w:p w:rsidR="00BD5D8B" w:rsidRPr="00056207" w:rsidRDefault="008955D4">
            <w:pPr>
              <w:pStyle w:val="Default"/>
              <w:rPr>
                <w:szCs w:val="28"/>
              </w:rPr>
            </w:pPr>
            <w:r w:rsidRPr="00056207">
              <w:rPr>
                <w:szCs w:val="28"/>
              </w:rPr>
              <w:t>Retrieve and record key information/key details from fiction and non-fiction</w:t>
            </w:r>
            <w:r w:rsidR="00020987" w:rsidRPr="00056207">
              <w:rPr>
                <w:szCs w:val="28"/>
              </w:rPr>
              <w:t xml:space="preserve"> e.g. During April it rained 56mm in one week.</w:t>
            </w:r>
          </w:p>
        </w:tc>
      </w:tr>
      <w:tr w:rsidR="00BD5D8B" w:rsidRPr="00215A12" w:rsidTr="004D741C">
        <w:trPr>
          <w:trHeight w:val="115"/>
        </w:trPr>
        <w:tc>
          <w:tcPr>
            <w:tcW w:w="1526" w:type="dxa"/>
            <w:tcBorders>
              <w:top w:val="single" w:sz="6" w:space="0" w:color="auto"/>
            </w:tcBorders>
          </w:tcPr>
          <w:p w:rsidR="00BD5D8B" w:rsidRPr="00056207" w:rsidRDefault="00BD5D8B">
            <w:pPr>
              <w:pStyle w:val="Default"/>
              <w:rPr>
                <w:szCs w:val="28"/>
              </w:rPr>
            </w:pPr>
            <w:r w:rsidRPr="00056207">
              <w:rPr>
                <w:b/>
                <w:szCs w:val="28"/>
              </w:rPr>
              <w:t>S</w:t>
            </w:r>
            <w:r w:rsidRPr="00056207">
              <w:rPr>
                <w:szCs w:val="28"/>
              </w:rPr>
              <w:t>ummarise</w:t>
            </w:r>
          </w:p>
        </w:tc>
        <w:tc>
          <w:tcPr>
            <w:tcW w:w="14317" w:type="dxa"/>
            <w:gridSpan w:val="3"/>
            <w:tcBorders>
              <w:top w:val="single" w:sz="6" w:space="0" w:color="auto"/>
            </w:tcBorders>
          </w:tcPr>
          <w:p w:rsidR="00BD5D8B" w:rsidRPr="00056207" w:rsidRDefault="008955D4" w:rsidP="00020987">
            <w:pPr>
              <w:pStyle w:val="CommentText"/>
              <w:spacing w:after="0"/>
              <w:rPr>
                <w:sz w:val="24"/>
                <w:szCs w:val="28"/>
              </w:rPr>
            </w:pPr>
            <w:r w:rsidRPr="00056207">
              <w:rPr>
                <w:sz w:val="24"/>
                <w:szCs w:val="28"/>
              </w:rPr>
              <w:t>Summarise main ideas from more than one paragraph</w:t>
            </w:r>
            <w:r w:rsidR="00020987" w:rsidRPr="00056207">
              <w:rPr>
                <w:sz w:val="24"/>
                <w:szCs w:val="28"/>
              </w:rPr>
              <w:t xml:space="preserve"> e.g. In chapter one Bob was mean to Sarah but now in chapter three they are working  together as a team to defeat the villain so their relationship has changed.</w:t>
            </w:r>
          </w:p>
        </w:tc>
      </w:tr>
      <w:tr w:rsidR="00215A12" w:rsidRPr="00215A12" w:rsidTr="00215A12">
        <w:trPr>
          <w:trHeight w:val="99"/>
        </w:trPr>
        <w:tc>
          <w:tcPr>
            <w:tcW w:w="10708" w:type="dxa"/>
            <w:gridSpan w:val="3"/>
            <w:shd w:val="clear" w:color="auto" w:fill="D9D9D9" w:themeFill="background1" w:themeFillShade="D9"/>
          </w:tcPr>
          <w:p w:rsidR="00215A12" w:rsidRPr="00056207" w:rsidRDefault="00215A12">
            <w:pPr>
              <w:pStyle w:val="Default"/>
              <w:rPr>
                <w:szCs w:val="28"/>
              </w:rPr>
            </w:pPr>
            <w:r w:rsidRPr="00056207">
              <w:rPr>
                <w:b/>
                <w:bCs/>
                <w:szCs w:val="28"/>
              </w:rPr>
              <w:t xml:space="preserve">How to help? </w:t>
            </w:r>
          </w:p>
        </w:tc>
        <w:tc>
          <w:tcPr>
            <w:tcW w:w="5135" w:type="dxa"/>
            <w:shd w:val="clear" w:color="auto" w:fill="D9D9D9" w:themeFill="background1" w:themeFillShade="D9"/>
          </w:tcPr>
          <w:p w:rsidR="00215A12" w:rsidRPr="00056207" w:rsidRDefault="00215A12">
            <w:pPr>
              <w:pStyle w:val="Default"/>
              <w:rPr>
                <w:szCs w:val="28"/>
              </w:rPr>
            </w:pPr>
            <w:r w:rsidRPr="00056207">
              <w:rPr>
                <w:b/>
                <w:bCs/>
                <w:szCs w:val="28"/>
              </w:rPr>
              <w:t>Useful links</w:t>
            </w:r>
          </w:p>
        </w:tc>
      </w:tr>
      <w:tr w:rsidR="00215A12" w:rsidRPr="00215A12" w:rsidTr="004D741C">
        <w:trPr>
          <w:trHeight w:val="355"/>
        </w:trPr>
        <w:tc>
          <w:tcPr>
            <w:tcW w:w="10708" w:type="dxa"/>
            <w:gridSpan w:val="3"/>
            <w:tcBorders>
              <w:bottom w:val="single" w:sz="6" w:space="0" w:color="auto"/>
            </w:tcBorders>
          </w:tcPr>
          <w:p w:rsidR="00215A12" w:rsidRPr="00056207" w:rsidRDefault="00215A12" w:rsidP="00464744">
            <w:pPr>
              <w:pStyle w:val="Default"/>
              <w:numPr>
                <w:ilvl w:val="0"/>
                <w:numId w:val="2"/>
              </w:numPr>
              <w:rPr>
                <w:rFonts w:cstheme="minorBidi"/>
                <w:szCs w:val="28"/>
              </w:rPr>
            </w:pPr>
            <w:r w:rsidRPr="00056207">
              <w:rPr>
                <w:rFonts w:cstheme="minorBidi"/>
                <w:szCs w:val="28"/>
              </w:rPr>
              <w:t xml:space="preserve">Read to your child </w:t>
            </w:r>
          </w:p>
          <w:p w:rsidR="00215A12" w:rsidRPr="00056207" w:rsidRDefault="00215A12" w:rsidP="00464744">
            <w:pPr>
              <w:pStyle w:val="Default"/>
              <w:numPr>
                <w:ilvl w:val="0"/>
                <w:numId w:val="2"/>
              </w:numPr>
              <w:rPr>
                <w:rFonts w:cstheme="minorBidi"/>
                <w:szCs w:val="28"/>
              </w:rPr>
            </w:pPr>
            <w:r w:rsidRPr="00056207">
              <w:rPr>
                <w:rFonts w:cstheme="minorBidi"/>
                <w:szCs w:val="28"/>
              </w:rPr>
              <w:t xml:space="preserve">Visit local libraries </w:t>
            </w:r>
          </w:p>
          <w:p w:rsidR="00215A12" w:rsidRPr="00056207" w:rsidRDefault="00215A12" w:rsidP="00464744">
            <w:pPr>
              <w:pStyle w:val="Default"/>
              <w:numPr>
                <w:ilvl w:val="0"/>
                <w:numId w:val="2"/>
              </w:numPr>
              <w:rPr>
                <w:rFonts w:cstheme="minorBidi"/>
                <w:szCs w:val="28"/>
              </w:rPr>
            </w:pPr>
            <w:r w:rsidRPr="00056207">
              <w:rPr>
                <w:rFonts w:cstheme="minorBidi"/>
                <w:szCs w:val="28"/>
              </w:rPr>
              <w:t xml:space="preserve">Read comics/magazines </w:t>
            </w:r>
          </w:p>
          <w:p w:rsidR="00215A12" w:rsidRPr="00056207" w:rsidRDefault="00215A12" w:rsidP="00464744">
            <w:pPr>
              <w:pStyle w:val="Default"/>
              <w:numPr>
                <w:ilvl w:val="0"/>
                <w:numId w:val="2"/>
              </w:numPr>
              <w:rPr>
                <w:rFonts w:cstheme="minorBidi"/>
                <w:szCs w:val="28"/>
              </w:rPr>
            </w:pPr>
            <w:r w:rsidRPr="00056207">
              <w:rPr>
                <w:rFonts w:cstheme="minorBidi"/>
                <w:szCs w:val="28"/>
              </w:rPr>
              <w:t xml:space="preserve">Let your child see you read </w:t>
            </w:r>
          </w:p>
          <w:p w:rsidR="00215A12" w:rsidRPr="00056207" w:rsidRDefault="00215A12" w:rsidP="00215A12">
            <w:pPr>
              <w:pStyle w:val="Default"/>
              <w:numPr>
                <w:ilvl w:val="0"/>
                <w:numId w:val="2"/>
              </w:numPr>
              <w:rPr>
                <w:szCs w:val="28"/>
              </w:rPr>
            </w:pPr>
            <w:r w:rsidRPr="00056207">
              <w:rPr>
                <w:szCs w:val="28"/>
              </w:rPr>
              <w:t xml:space="preserve">Make reading enjoyable- not a battle- let them read what interests them </w:t>
            </w:r>
          </w:p>
          <w:p w:rsidR="00215A12" w:rsidRPr="00056207" w:rsidRDefault="00215A12" w:rsidP="00215A12">
            <w:pPr>
              <w:pStyle w:val="Default"/>
              <w:numPr>
                <w:ilvl w:val="0"/>
                <w:numId w:val="2"/>
              </w:numPr>
              <w:rPr>
                <w:szCs w:val="28"/>
              </w:rPr>
            </w:pPr>
            <w:r w:rsidRPr="00056207">
              <w:rPr>
                <w:rFonts w:cstheme="minorBidi"/>
                <w:szCs w:val="28"/>
              </w:rPr>
              <w:t>Other examples of text that may be around the home – e.g. newspaper articles.</w:t>
            </w:r>
          </w:p>
        </w:tc>
        <w:tc>
          <w:tcPr>
            <w:tcW w:w="5135" w:type="dxa"/>
            <w:tcBorders>
              <w:bottom w:val="single" w:sz="6" w:space="0" w:color="auto"/>
            </w:tcBorders>
          </w:tcPr>
          <w:p w:rsidR="00215A12" w:rsidRPr="00056207" w:rsidRDefault="00215A12">
            <w:pPr>
              <w:pStyle w:val="Default"/>
              <w:rPr>
                <w:b/>
                <w:szCs w:val="28"/>
              </w:rPr>
            </w:pPr>
            <w:r w:rsidRPr="00056207">
              <w:rPr>
                <w:b/>
                <w:bCs/>
                <w:szCs w:val="28"/>
              </w:rPr>
              <w:t xml:space="preserve">National Curriculum </w:t>
            </w:r>
            <w:r w:rsidRPr="00056207">
              <w:rPr>
                <w:szCs w:val="28"/>
              </w:rPr>
              <w:t>- available on the school Website</w:t>
            </w:r>
          </w:p>
          <w:p w:rsidR="00215A12" w:rsidRPr="00056207" w:rsidRDefault="0082660C">
            <w:pPr>
              <w:pStyle w:val="Default"/>
              <w:rPr>
                <w:szCs w:val="28"/>
              </w:rPr>
            </w:pPr>
            <w:r>
              <w:rPr>
                <w:b/>
                <w:szCs w:val="28"/>
              </w:rPr>
              <w:t>Oxford Reading Tree online</w:t>
            </w:r>
            <w:bookmarkStart w:id="0" w:name="_GoBack"/>
            <w:bookmarkEnd w:id="0"/>
          </w:p>
        </w:tc>
      </w:tr>
      <w:tr w:rsidR="00056207" w:rsidRPr="00056207" w:rsidTr="00552BAA">
        <w:tblPrEx>
          <w:tblBorders>
            <w:top w:val="nil"/>
            <w:left w:val="nil"/>
            <w:bottom w:val="nil"/>
            <w:right w:val="nil"/>
            <w:insideH w:val="none" w:sz="0" w:space="0" w:color="auto"/>
            <w:insideV w:val="none" w:sz="0" w:space="0" w:color="auto"/>
          </w:tblBorders>
        </w:tblPrEx>
        <w:trPr>
          <w:trHeight w:val="99"/>
        </w:trPr>
        <w:tc>
          <w:tcPr>
            <w:tcW w:w="15843" w:type="dxa"/>
            <w:gridSpan w:val="4"/>
            <w:tcBorders>
              <w:top w:val="single" w:sz="4" w:space="0" w:color="auto"/>
              <w:left w:val="single" w:sz="4" w:space="0" w:color="auto"/>
              <w:bottom w:val="single" w:sz="6" w:space="0" w:color="auto"/>
              <w:right w:val="single" w:sz="4" w:space="0" w:color="auto"/>
            </w:tcBorders>
            <w:shd w:val="pct10" w:color="auto" w:fill="auto"/>
          </w:tcPr>
          <w:p w:rsidR="00056207" w:rsidRPr="00056207" w:rsidRDefault="00056207" w:rsidP="00552BAA">
            <w:pPr>
              <w:autoSpaceDE w:val="0"/>
              <w:autoSpaceDN w:val="0"/>
              <w:adjustRightInd w:val="0"/>
              <w:spacing w:after="0" w:line="240" w:lineRule="auto"/>
              <w:rPr>
                <w:rFonts w:ascii="Calibri" w:hAnsi="Calibri" w:cs="Calibri"/>
                <w:color w:val="000000"/>
                <w:sz w:val="24"/>
                <w:szCs w:val="28"/>
              </w:rPr>
            </w:pPr>
            <w:r w:rsidRPr="00056207">
              <w:rPr>
                <w:rFonts w:ascii="Calibri" w:hAnsi="Calibri" w:cs="Calibri"/>
                <w:b/>
                <w:bCs/>
                <w:color w:val="000000"/>
                <w:sz w:val="24"/>
                <w:szCs w:val="28"/>
                <w:shd w:val="pct12" w:color="auto" w:fill="auto"/>
              </w:rPr>
              <w:t>Writing</w:t>
            </w:r>
            <w:r w:rsidRPr="00056207">
              <w:rPr>
                <w:rFonts w:ascii="Calibri" w:hAnsi="Calibri" w:cs="Calibri"/>
                <w:b/>
                <w:bCs/>
                <w:color w:val="000000"/>
                <w:sz w:val="24"/>
                <w:szCs w:val="28"/>
              </w:rPr>
              <w:t xml:space="preserve">  - Key Vocabulary</w:t>
            </w:r>
          </w:p>
        </w:tc>
      </w:tr>
      <w:tr w:rsidR="00056207" w:rsidRPr="00056207" w:rsidTr="00552BAA">
        <w:tblPrEx>
          <w:tblBorders>
            <w:top w:val="nil"/>
            <w:left w:val="nil"/>
            <w:bottom w:val="nil"/>
            <w:right w:val="nil"/>
            <w:insideH w:val="none" w:sz="0" w:space="0" w:color="auto"/>
            <w:insideV w:val="none" w:sz="0" w:space="0" w:color="auto"/>
          </w:tblBorders>
        </w:tblPrEx>
        <w:trPr>
          <w:trHeight w:val="99"/>
        </w:trPr>
        <w:tc>
          <w:tcPr>
            <w:tcW w:w="5637" w:type="dxa"/>
            <w:gridSpan w:val="2"/>
            <w:tcBorders>
              <w:top w:val="single" w:sz="6" w:space="0" w:color="auto"/>
              <w:left w:val="single" w:sz="4" w:space="0" w:color="auto"/>
              <w:bottom w:val="single" w:sz="6" w:space="0" w:color="auto"/>
              <w:right w:val="single" w:sz="6" w:space="0" w:color="auto"/>
            </w:tcBorders>
          </w:tcPr>
          <w:p w:rsidR="00056207" w:rsidRPr="00056207" w:rsidRDefault="00056207" w:rsidP="00552BAA">
            <w:pPr>
              <w:autoSpaceDE w:val="0"/>
              <w:autoSpaceDN w:val="0"/>
              <w:adjustRightInd w:val="0"/>
              <w:spacing w:after="0" w:line="240" w:lineRule="auto"/>
              <w:rPr>
                <w:rFonts w:ascii="Calibri" w:hAnsi="Calibri" w:cs="Calibri"/>
                <w:color w:val="000000"/>
                <w:sz w:val="24"/>
                <w:szCs w:val="28"/>
              </w:rPr>
            </w:pPr>
            <w:r w:rsidRPr="00056207">
              <w:rPr>
                <w:rFonts w:ascii="Calibri" w:hAnsi="Calibri" w:cs="Calibri"/>
                <w:color w:val="000000"/>
                <w:sz w:val="24"/>
                <w:szCs w:val="28"/>
              </w:rPr>
              <w:t xml:space="preserve">Imitation </w:t>
            </w:r>
          </w:p>
        </w:tc>
        <w:tc>
          <w:tcPr>
            <w:tcW w:w="10206" w:type="dxa"/>
            <w:gridSpan w:val="2"/>
            <w:tcBorders>
              <w:top w:val="single" w:sz="6" w:space="0" w:color="auto"/>
              <w:left w:val="single" w:sz="6" w:space="0" w:color="auto"/>
              <w:bottom w:val="single" w:sz="6" w:space="0" w:color="auto"/>
              <w:right w:val="single" w:sz="4" w:space="0" w:color="auto"/>
            </w:tcBorders>
          </w:tcPr>
          <w:p w:rsidR="00056207" w:rsidRPr="00056207" w:rsidRDefault="00056207" w:rsidP="00552BAA">
            <w:pPr>
              <w:autoSpaceDE w:val="0"/>
              <w:autoSpaceDN w:val="0"/>
              <w:adjustRightInd w:val="0"/>
              <w:spacing w:after="0" w:line="240" w:lineRule="auto"/>
              <w:rPr>
                <w:rFonts w:ascii="Calibri" w:hAnsi="Calibri" w:cs="Calibri"/>
                <w:color w:val="000000"/>
                <w:sz w:val="24"/>
                <w:szCs w:val="28"/>
              </w:rPr>
            </w:pPr>
            <w:r w:rsidRPr="00056207">
              <w:rPr>
                <w:rFonts w:ascii="Calibri" w:hAnsi="Calibri" w:cs="Calibri"/>
                <w:color w:val="000000"/>
                <w:sz w:val="24"/>
                <w:szCs w:val="28"/>
              </w:rPr>
              <w:t xml:space="preserve">Learning a text and repeating it orally by heart </w:t>
            </w:r>
          </w:p>
        </w:tc>
      </w:tr>
      <w:tr w:rsidR="00056207" w:rsidRPr="00056207" w:rsidTr="00552BAA">
        <w:tblPrEx>
          <w:tblBorders>
            <w:top w:val="nil"/>
            <w:left w:val="nil"/>
            <w:bottom w:val="nil"/>
            <w:right w:val="nil"/>
            <w:insideH w:val="none" w:sz="0" w:space="0" w:color="auto"/>
            <w:insideV w:val="none" w:sz="0" w:space="0" w:color="auto"/>
          </w:tblBorders>
        </w:tblPrEx>
        <w:trPr>
          <w:trHeight w:val="99"/>
        </w:trPr>
        <w:tc>
          <w:tcPr>
            <w:tcW w:w="5637" w:type="dxa"/>
            <w:gridSpan w:val="2"/>
            <w:tcBorders>
              <w:top w:val="single" w:sz="6" w:space="0" w:color="auto"/>
              <w:left w:val="single" w:sz="4" w:space="0" w:color="auto"/>
              <w:bottom w:val="single" w:sz="6" w:space="0" w:color="auto"/>
              <w:right w:val="single" w:sz="6" w:space="0" w:color="auto"/>
            </w:tcBorders>
          </w:tcPr>
          <w:p w:rsidR="00056207" w:rsidRPr="00056207" w:rsidRDefault="00056207" w:rsidP="00552BAA">
            <w:pPr>
              <w:autoSpaceDE w:val="0"/>
              <w:autoSpaceDN w:val="0"/>
              <w:adjustRightInd w:val="0"/>
              <w:spacing w:after="0" w:line="240" w:lineRule="auto"/>
              <w:rPr>
                <w:rFonts w:ascii="Calibri" w:hAnsi="Calibri" w:cs="Calibri"/>
                <w:color w:val="000000"/>
                <w:sz w:val="24"/>
                <w:szCs w:val="28"/>
              </w:rPr>
            </w:pPr>
            <w:r w:rsidRPr="00056207">
              <w:rPr>
                <w:rFonts w:ascii="Calibri" w:hAnsi="Calibri" w:cs="Calibri"/>
                <w:color w:val="000000"/>
                <w:sz w:val="24"/>
                <w:szCs w:val="28"/>
              </w:rPr>
              <w:t xml:space="preserve">Innovation </w:t>
            </w:r>
          </w:p>
        </w:tc>
        <w:tc>
          <w:tcPr>
            <w:tcW w:w="10206" w:type="dxa"/>
            <w:gridSpan w:val="2"/>
            <w:tcBorders>
              <w:top w:val="single" w:sz="6" w:space="0" w:color="auto"/>
              <w:left w:val="single" w:sz="6" w:space="0" w:color="auto"/>
              <w:bottom w:val="single" w:sz="6" w:space="0" w:color="auto"/>
              <w:right w:val="single" w:sz="4" w:space="0" w:color="auto"/>
            </w:tcBorders>
          </w:tcPr>
          <w:p w:rsidR="00056207" w:rsidRPr="00056207" w:rsidRDefault="00056207" w:rsidP="00552BAA">
            <w:pPr>
              <w:autoSpaceDE w:val="0"/>
              <w:autoSpaceDN w:val="0"/>
              <w:adjustRightInd w:val="0"/>
              <w:spacing w:after="0" w:line="240" w:lineRule="auto"/>
              <w:rPr>
                <w:rFonts w:ascii="Calibri" w:hAnsi="Calibri" w:cs="Calibri"/>
                <w:color w:val="000000"/>
                <w:sz w:val="24"/>
                <w:szCs w:val="28"/>
              </w:rPr>
            </w:pPr>
            <w:r w:rsidRPr="00056207">
              <w:rPr>
                <w:rFonts w:ascii="Calibri" w:hAnsi="Calibri" w:cs="Calibri"/>
                <w:color w:val="000000"/>
                <w:sz w:val="24"/>
                <w:szCs w:val="28"/>
              </w:rPr>
              <w:t xml:space="preserve">Using and adapting a known text </w:t>
            </w:r>
          </w:p>
        </w:tc>
      </w:tr>
      <w:tr w:rsidR="00056207" w:rsidRPr="00056207" w:rsidTr="00552BAA">
        <w:tblPrEx>
          <w:tblBorders>
            <w:top w:val="nil"/>
            <w:left w:val="nil"/>
            <w:bottom w:val="nil"/>
            <w:right w:val="nil"/>
            <w:insideH w:val="none" w:sz="0" w:space="0" w:color="auto"/>
            <w:insideV w:val="none" w:sz="0" w:space="0" w:color="auto"/>
          </w:tblBorders>
        </w:tblPrEx>
        <w:trPr>
          <w:trHeight w:val="99"/>
        </w:trPr>
        <w:tc>
          <w:tcPr>
            <w:tcW w:w="5637" w:type="dxa"/>
            <w:gridSpan w:val="2"/>
            <w:tcBorders>
              <w:top w:val="single" w:sz="6" w:space="0" w:color="auto"/>
              <w:left w:val="single" w:sz="4" w:space="0" w:color="auto"/>
              <w:bottom w:val="single" w:sz="6" w:space="0" w:color="auto"/>
              <w:right w:val="single" w:sz="6" w:space="0" w:color="auto"/>
            </w:tcBorders>
          </w:tcPr>
          <w:p w:rsidR="00056207" w:rsidRPr="00056207" w:rsidRDefault="00056207" w:rsidP="00552BAA">
            <w:pPr>
              <w:autoSpaceDE w:val="0"/>
              <w:autoSpaceDN w:val="0"/>
              <w:adjustRightInd w:val="0"/>
              <w:spacing w:after="0" w:line="240" w:lineRule="auto"/>
              <w:rPr>
                <w:rFonts w:ascii="Calibri" w:hAnsi="Calibri" w:cs="Calibri"/>
                <w:color w:val="000000"/>
                <w:sz w:val="24"/>
                <w:szCs w:val="28"/>
              </w:rPr>
            </w:pPr>
            <w:r w:rsidRPr="00056207">
              <w:rPr>
                <w:rFonts w:ascii="Calibri" w:hAnsi="Calibri" w:cs="Calibri"/>
                <w:color w:val="000000"/>
                <w:sz w:val="24"/>
                <w:szCs w:val="28"/>
              </w:rPr>
              <w:t xml:space="preserve">Independent Application </w:t>
            </w:r>
          </w:p>
        </w:tc>
        <w:tc>
          <w:tcPr>
            <w:tcW w:w="10206" w:type="dxa"/>
            <w:gridSpan w:val="2"/>
            <w:tcBorders>
              <w:top w:val="single" w:sz="6" w:space="0" w:color="auto"/>
              <w:left w:val="single" w:sz="6" w:space="0" w:color="auto"/>
              <w:bottom w:val="single" w:sz="6" w:space="0" w:color="auto"/>
              <w:right w:val="single" w:sz="4" w:space="0" w:color="auto"/>
            </w:tcBorders>
          </w:tcPr>
          <w:p w:rsidR="00056207" w:rsidRPr="00056207" w:rsidRDefault="00056207" w:rsidP="00552BAA">
            <w:pPr>
              <w:autoSpaceDE w:val="0"/>
              <w:autoSpaceDN w:val="0"/>
              <w:adjustRightInd w:val="0"/>
              <w:spacing w:after="0" w:line="240" w:lineRule="auto"/>
              <w:rPr>
                <w:rFonts w:ascii="Calibri" w:hAnsi="Calibri" w:cs="Calibri"/>
                <w:color w:val="000000"/>
                <w:sz w:val="24"/>
                <w:szCs w:val="28"/>
              </w:rPr>
            </w:pPr>
            <w:r w:rsidRPr="00056207">
              <w:rPr>
                <w:rFonts w:ascii="Calibri" w:hAnsi="Calibri" w:cs="Calibri"/>
                <w:color w:val="000000"/>
                <w:sz w:val="24"/>
                <w:szCs w:val="28"/>
              </w:rPr>
              <w:t xml:space="preserve">Children use what they have learnt and apply it in their own writing </w:t>
            </w:r>
          </w:p>
        </w:tc>
      </w:tr>
      <w:tr w:rsidR="00056207" w:rsidRPr="00056207" w:rsidTr="00552BAA">
        <w:tblPrEx>
          <w:tblBorders>
            <w:top w:val="nil"/>
            <w:left w:val="nil"/>
            <w:bottom w:val="nil"/>
            <w:right w:val="nil"/>
            <w:insideH w:val="none" w:sz="0" w:space="0" w:color="auto"/>
            <w:insideV w:val="none" w:sz="0" w:space="0" w:color="auto"/>
          </w:tblBorders>
        </w:tblPrEx>
        <w:trPr>
          <w:trHeight w:val="99"/>
        </w:trPr>
        <w:tc>
          <w:tcPr>
            <w:tcW w:w="5637" w:type="dxa"/>
            <w:gridSpan w:val="2"/>
            <w:tcBorders>
              <w:top w:val="single" w:sz="6" w:space="0" w:color="auto"/>
              <w:left w:val="single" w:sz="4" w:space="0" w:color="auto"/>
              <w:bottom w:val="single" w:sz="6" w:space="0" w:color="auto"/>
              <w:right w:val="single" w:sz="6" w:space="0" w:color="auto"/>
            </w:tcBorders>
            <w:shd w:val="clear" w:color="auto" w:fill="D9D9D9" w:themeFill="background1" w:themeFillShade="D9"/>
          </w:tcPr>
          <w:p w:rsidR="00056207" w:rsidRPr="00056207" w:rsidRDefault="00056207" w:rsidP="00552BAA">
            <w:pPr>
              <w:autoSpaceDE w:val="0"/>
              <w:autoSpaceDN w:val="0"/>
              <w:adjustRightInd w:val="0"/>
              <w:spacing w:after="0" w:line="240" w:lineRule="auto"/>
              <w:rPr>
                <w:rFonts w:ascii="Calibri" w:hAnsi="Calibri" w:cs="Calibri"/>
                <w:color w:val="000000"/>
                <w:sz w:val="24"/>
                <w:szCs w:val="28"/>
              </w:rPr>
            </w:pPr>
            <w:r w:rsidRPr="00056207">
              <w:rPr>
                <w:rFonts w:ascii="Calibri" w:hAnsi="Calibri" w:cs="Calibri"/>
                <w:b/>
                <w:bCs/>
                <w:color w:val="000000"/>
                <w:sz w:val="24"/>
                <w:szCs w:val="28"/>
              </w:rPr>
              <w:t xml:space="preserve">How to help? </w:t>
            </w:r>
          </w:p>
        </w:tc>
        <w:tc>
          <w:tcPr>
            <w:tcW w:w="10206" w:type="dxa"/>
            <w:gridSpan w:val="2"/>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056207" w:rsidRPr="00056207" w:rsidRDefault="00056207" w:rsidP="00552BAA">
            <w:pPr>
              <w:autoSpaceDE w:val="0"/>
              <w:autoSpaceDN w:val="0"/>
              <w:adjustRightInd w:val="0"/>
              <w:spacing w:after="0" w:line="240" w:lineRule="auto"/>
              <w:rPr>
                <w:rFonts w:ascii="Calibri" w:hAnsi="Calibri" w:cs="Calibri"/>
                <w:color w:val="000000"/>
                <w:sz w:val="24"/>
                <w:szCs w:val="28"/>
              </w:rPr>
            </w:pPr>
            <w:r w:rsidRPr="00056207">
              <w:rPr>
                <w:rFonts w:ascii="Calibri" w:hAnsi="Calibri" w:cs="Calibri"/>
                <w:b/>
                <w:bCs/>
                <w:color w:val="000000"/>
                <w:sz w:val="24"/>
                <w:szCs w:val="28"/>
              </w:rPr>
              <w:t xml:space="preserve">Useful links </w:t>
            </w:r>
          </w:p>
        </w:tc>
      </w:tr>
      <w:tr w:rsidR="00056207" w:rsidRPr="00056207" w:rsidTr="00552BAA">
        <w:tblPrEx>
          <w:tblBorders>
            <w:top w:val="nil"/>
            <w:left w:val="nil"/>
            <w:bottom w:val="nil"/>
            <w:right w:val="nil"/>
            <w:insideH w:val="none" w:sz="0" w:space="0" w:color="auto"/>
            <w:insideV w:val="none" w:sz="0" w:space="0" w:color="auto"/>
          </w:tblBorders>
        </w:tblPrEx>
        <w:trPr>
          <w:trHeight w:val="353"/>
        </w:trPr>
        <w:tc>
          <w:tcPr>
            <w:tcW w:w="5637" w:type="dxa"/>
            <w:gridSpan w:val="2"/>
            <w:tcBorders>
              <w:top w:val="single" w:sz="6" w:space="0" w:color="auto"/>
              <w:left w:val="single" w:sz="4" w:space="0" w:color="auto"/>
              <w:bottom w:val="single" w:sz="6" w:space="0" w:color="auto"/>
              <w:right w:val="single" w:sz="6" w:space="0" w:color="auto"/>
            </w:tcBorders>
          </w:tcPr>
          <w:p w:rsidR="00056207" w:rsidRPr="00056207" w:rsidRDefault="00056207" w:rsidP="00552BAA">
            <w:pPr>
              <w:autoSpaceDE w:val="0"/>
              <w:autoSpaceDN w:val="0"/>
              <w:adjustRightInd w:val="0"/>
              <w:spacing w:after="0" w:line="240" w:lineRule="auto"/>
              <w:rPr>
                <w:rFonts w:ascii="Calibri" w:hAnsi="Calibri"/>
                <w:sz w:val="24"/>
                <w:szCs w:val="28"/>
              </w:rPr>
            </w:pPr>
          </w:p>
          <w:p w:rsidR="00056207" w:rsidRPr="00056207" w:rsidRDefault="00056207" w:rsidP="00552BAA">
            <w:pPr>
              <w:pStyle w:val="ListParagraph"/>
              <w:numPr>
                <w:ilvl w:val="0"/>
                <w:numId w:val="3"/>
              </w:numPr>
              <w:autoSpaceDE w:val="0"/>
              <w:autoSpaceDN w:val="0"/>
              <w:adjustRightInd w:val="0"/>
              <w:spacing w:after="0" w:line="240" w:lineRule="auto"/>
              <w:rPr>
                <w:rFonts w:ascii="Calibri" w:hAnsi="Calibri"/>
                <w:color w:val="000000"/>
                <w:sz w:val="24"/>
                <w:szCs w:val="28"/>
              </w:rPr>
            </w:pPr>
            <w:r w:rsidRPr="00056207">
              <w:rPr>
                <w:rFonts w:ascii="Calibri" w:hAnsi="Calibri"/>
                <w:color w:val="000000"/>
                <w:sz w:val="24"/>
                <w:szCs w:val="28"/>
              </w:rPr>
              <w:t xml:space="preserve">Ask your child to tell you their Talk for Writing text </w:t>
            </w:r>
          </w:p>
          <w:p w:rsidR="00056207" w:rsidRPr="00056207" w:rsidRDefault="00056207" w:rsidP="00552BAA">
            <w:pPr>
              <w:pStyle w:val="ListParagraph"/>
              <w:numPr>
                <w:ilvl w:val="0"/>
                <w:numId w:val="3"/>
              </w:numPr>
              <w:autoSpaceDE w:val="0"/>
              <w:autoSpaceDN w:val="0"/>
              <w:adjustRightInd w:val="0"/>
              <w:spacing w:after="0" w:line="240" w:lineRule="auto"/>
              <w:rPr>
                <w:rFonts w:ascii="Calibri" w:hAnsi="Calibri" w:cs="Calibri"/>
                <w:color w:val="000000"/>
                <w:sz w:val="24"/>
                <w:szCs w:val="28"/>
              </w:rPr>
            </w:pPr>
            <w:r w:rsidRPr="00056207">
              <w:rPr>
                <w:rFonts w:ascii="Calibri" w:hAnsi="Calibri" w:cs="Calibri"/>
                <w:color w:val="000000"/>
                <w:sz w:val="24"/>
                <w:szCs w:val="28"/>
              </w:rPr>
              <w:t xml:space="preserve">Practise the actions together </w:t>
            </w:r>
          </w:p>
          <w:p w:rsidR="00056207" w:rsidRPr="00056207" w:rsidRDefault="00056207" w:rsidP="00552BAA">
            <w:pPr>
              <w:pStyle w:val="ListParagraph"/>
              <w:numPr>
                <w:ilvl w:val="0"/>
                <w:numId w:val="3"/>
              </w:numPr>
              <w:autoSpaceDE w:val="0"/>
              <w:autoSpaceDN w:val="0"/>
              <w:adjustRightInd w:val="0"/>
              <w:spacing w:after="0" w:line="240" w:lineRule="auto"/>
              <w:rPr>
                <w:rFonts w:ascii="Calibri" w:hAnsi="Calibri" w:cs="Calibri"/>
                <w:color w:val="000000"/>
                <w:sz w:val="24"/>
                <w:szCs w:val="28"/>
              </w:rPr>
            </w:pPr>
            <w:r w:rsidRPr="00056207">
              <w:rPr>
                <w:rFonts w:ascii="Calibri" w:hAnsi="Calibri" w:cs="Calibri"/>
                <w:color w:val="000000"/>
                <w:sz w:val="24"/>
                <w:szCs w:val="28"/>
              </w:rPr>
              <w:t xml:space="preserve">Don’t over correct independent writing- aim for enthusiasm </w:t>
            </w:r>
          </w:p>
        </w:tc>
        <w:tc>
          <w:tcPr>
            <w:tcW w:w="10206" w:type="dxa"/>
            <w:gridSpan w:val="2"/>
            <w:tcBorders>
              <w:top w:val="single" w:sz="6" w:space="0" w:color="auto"/>
              <w:left w:val="single" w:sz="6" w:space="0" w:color="auto"/>
              <w:bottom w:val="single" w:sz="6" w:space="0" w:color="auto"/>
              <w:right w:val="single" w:sz="4" w:space="0" w:color="auto"/>
            </w:tcBorders>
          </w:tcPr>
          <w:p w:rsidR="00056207" w:rsidRPr="00056207" w:rsidRDefault="00056207" w:rsidP="00552BAA">
            <w:pPr>
              <w:autoSpaceDE w:val="0"/>
              <w:autoSpaceDN w:val="0"/>
              <w:adjustRightInd w:val="0"/>
              <w:spacing w:after="0" w:line="240" w:lineRule="auto"/>
              <w:rPr>
                <w:rFonts w:ascii="Calibri" w:hAnsi="Calibri" w:cs="Calibri"/>
                <w:color w:val="000000"/>
                <w:sz w:val="24"/>
                <w:szCs w:val="28"/>
              </w:rPr>
            </w:pPr>
            <w:r w:rsidRPr="00056207">
              <w:rPr>
                <w:rFonts w:ascii="Calibri" w:hAnsi="Calibri" w:cs="Calibri"/>
                <w:b/>
                <w:bCs/>
                <w:color w:val="000000"/>
                <w:sz w:val="24"/>
                <w:szCs w:val="28"/>
              </w:rPr>
              <w:t xml:space="preserve">National Curriculum </w:t>
            </w:r>
            <w:r w:rsidRPr="00056207">
              <w:rPr>
                <w:rFonts w:ascii="Calibri" w:hAnsi="Calibri" w:cs="Calibri"/>
                <w:color w:val="000000"/>
                <w:sz w:val="24"/>
                <w:szCs w:val="28"/>
              </w:rPr>
              <w:t xml:space="preserve">- available on the School Website </w:t>
            </w:r>
          </w:p>
          <w:p w:rsidR="00056207" w:rsidRPr="00056207" w:rsidRDefault="00056207" w:rsidP="00552BAA">
            <w:pPr>
              <w:autoSpaceDE w:val="0"/>
              <w:autoSpaceDN w:val="0"/>
              <w:adjustRightInd w:val="0"/>
              <w:spacing w:after="0" w:line="240" w:lineRule="auto"/>
              <w:rPr>
                <w:rFonts w:ascii="Calibri" w:hAnsi="Calibri" w:cs="Calibri"/>
                <w:color w:val="000000"/>
                <w:sz w:val="24"/>
                <w:szCs w:val="28"/>
              </w:rPr>
            </w:pPr>
          </w:p>
        </w:tc>
      </w:tr>
    </w:tbl>
    <w:p w:rsidR="006062BE" w:rsidRPr="00056207" w:rsidRDefault="006062BE">
      <w:pPr>
        <w:rPr>
          <w:rFonts w:ascii="Calibri" w:hAnsi="Calibri" w:cs="Calibri"/>
          <w:color w:val="000000"/>
          <w:sz w:val="24"/>
          <w:szCs w:val="28"/>
        </w:rPr>
      </w:pPr>
    </w:p>
    <w:tbl>
      <w:tblPr>
        <w:tblW w:w="158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18"/>
        <w:gridCol w:w="6308"/>
        <w:gridCol w:w="7017"/>
      </w:tblGrid>
      <w:tr w:rsidR="006062BE" w:rsidRPr="00056207" w:rsidTr="000C0081">
        <w:trPr>
          <w:trHeight w:val="99"/>
        </w:trPr>
        <w:tc>
          <w:tcPr>
            <w:tcW w:w="15843" w:type="dxa"/>
            <w:gridSpan w:val="3"/>
            <w:tcBorders>
              <w:top w:val="single" w:sz="6" w:space="0" w:color="auto"/>
              <w:bottom w:val="single" w:sz="6" w:space="0" w:color="auto"/>
            </w:tcBorders>
            <w:shd w:val="pct10" w:color="auto" w:fill="auto"/>
          </w:tcPr>
          <w:p w:rsidR="006062BE" w:rsidRPr="00056207" w:rsidRDefault="006062BE" w:rsidP="000C0081">
            <w:pPr>
              <w:pStyle w:val="Default"/>
              <w:rPr>
                <w:szCs w:val="28"/>
              </w:rPr>
            </w:pPr>
            <w:r w:rsidRPr="00056207">
              <w:rPr>
                <w:b/>
                <w:bCs/>
                <w:szCs w:val="28"/>
              </w:rPr>
              <w:t>Grammar - Key Vocabulary</w:t>
            </w:r>
          </w:p>
        </w:tc>
      </w:tr>
      <w:tr w:rsidR="006062BE" w:rsidRPr="00056207" w:rsidTr="000C0081">
        <w:trPr>
          <w:trHeight w:val="113"/>
        </w:trPr>
        <w:tc>
          <w:tcPr>
            <w:tcW w:w="2518" w:type="dxa"/>
          </w:tcPr>
          <w:p w:rsidR="006062BE" w:rsidRPr="00056207" w:rsidRDefault="006062BE" w:rsidP="000C0081">
            <w:pPr>
              <w:pStyle w:val="Default"/>
              <w:rPr>
                <w:szCs w:val="28"/>
              </w:rPr>
            </w:pPr>
            <w:r w:rsidRPr="00056207">
              <w:rPr>
                <w:szCs w:val="28"/>
              </w:rPr>
              <w:t xml:space="preserve">Noun </w:t>
            </w:r>
          </w:p>
        </w:tc>
        <w:tc>
          <w:tcPr>
            <w:tcW w:w="13325" w:type="dxa"/>
            <w:gridSpan w:val="2"/>
          </w:tcPr>
          <w:p w:rsidR="006062BE" w:rsidRPr="00056207" w:rsidRDefault="006062BE" w:rsidP="000C0081">
            <w:pPr>
              <w:pStyle w:val="Default"/>
              <w:rPr>
                <w:szCs w:val="28"/>
              </w:rPr>
            </w:pPr>
            <w:r w:rsidRPr="00056207">
              <w:rPr>
                <w:szCs w:val="28"/>
              </w:rPr>
              <w:t xml:space="preserve">A person, place or thing e.g. cat, man, Mr Morel, England </w:t>
            </w:r>
          </w:p>
        </w:tc>
      </w:tr>
      <w:tr w:rsidR="006062BE" w:rsidRPr="00056207" w:rsidTr="000C0081">
        <w:trPr>
          <w:trHeight w:val="113"/>
        </w:trPr>
        <w:tc>
          <w:tcPr>
            <w:tcW w:w="2518" w:type="dxa"/>
          </w:tcPr>
          <w:p w:rsidR="006062BE" w:rsidRPr="00056207" w:rsidRDefault="006062BE" w:rsidP="000C0081">
            <w:pPr>
              <w:pStyle w:val="Default"/>
              <w:rPr>
                <w:szCs w:val="28"/>
              </w:rPr>
            </w:pPr>
            <w:r w:rsidRPr="00056207">
              <w:rPr>
                <w:szCs w:val="28"/>
              </w:rPr>
              <w:t xml:space="preserve">Verb </w:t>
            </w:r>
          </w:p>
        </w:tc>
        <w:tc>
          <w:tcPr>
            <w:tcW w:w="13325" w:type="dxa"/>
            <w:gridSpan w:val="2"/>
          </w:tcPr>
          <w:p w:rsidR="006062BE" w:rsidRPr="00056207" w:rsidRDefault="006062BE" w:rsidP="000C0081">
            <w:pPr>
              <w:pStyle w:val="Default"/>
              <w:rPr>
                <w:szCs w:val="28"/>
              </w:rPr>
            </w:pPr>
            <w:r w:rsidRPr="00056207">
              <w:rPr>
                <w:szCs w:val="28"/>
              </w:rPr>
              <w:t xml:space="preserve">A doing or being word e.g. jump, run, am, was </w:t>
            </w:r>
          </w:p>
        </w:tc>
      </w:tr>
      <w:tr w:rsidR="006062BE" w:rsidRPr="00056207" w:rsidTr="000C0081">
        <w:trPr>
          <w:trHeight w:val="113"/>
        </w:trPr>
        <w:tc>
          <w:tcPr>
            <w:tcW w:w="2518" w:type="dxa"/>
          </w:tcPr>
          <w:p w:rsidR="006062BE" w:rsidRPr="00056207" w:rsidRDefault="006062BE" w:rsidP="000C0081">
            <w:pPr>
              <w:pStyle w:val="Default"/>
              <w:rPr>
                <w:szCs w:val="28"/>
              </w:rPr>
            </w:pPr>
            <w:r w:rsidRPr="00056207">
              <w:rPr>
                <w:szCs w:val="28"/>
              </w:rPr>
              <w:t xml:space="preserve">Adjective </w:t>
            </w:r>
          </w:p>
        </w:tc>
        <w:tc>
          <w:tcPr>
            <w:tcW w:w="13325" w:type="dxa"/>
            <w:gridSpan w:val="2"/>
          </w:tcPr>
          <w:p w:rsidR="006062BE" w:rsidRPr="00056207" w:rsidRDefault="006062BE" w:rsidP="000C0081">
            <w:pPr>
              <w:pStyle w:val="Default"/>
              <w:rPr>
                <w:szCs w:val="28"/>
              </w:rPr>
            </w:pPr>
            <w:r w:rsidRPr="00056207">
              <w:rPr>
                <w:szCs w:val="28"/>
              </w:rPr>
              <w:t xml:space="preserve">Used before a noun to make the noun’s meaning more specific e.g. tall, blue </w:t>
            </w:r>
          </w:p>
        </w:tc>
      </w:tr>
      <w:tr w:rsidR="006062BE" w:rsidRPr="00056207" w:rsidTr="000C0081">
        <w:trPr>
          <w:trHeight w:val="99"/>
        </w:trPr>
        <w:tc>
          <w:tcPr>
            <w:tcW w:w="2518" w:type="dxa"/>
          </w:tcPr>
          <w:p w:rsidR="006062BE" w:rsidRPr="00056207" w:rsidRDefault="006062BE" w:rsidP="000C0081">
            <w:pPr>
              <w:autoSpaceDE w:val="0"/>
              <w:autoSpaceDN w:val="0"/>
              <w:adjustRightInd w:val="0"/>
              <w:spacing w:after="0" w:line="240" w:lineRule="auto"/>
              <w:rPr>
                <w:rFonts w:ascii="Calibri" w:hAnsi="Calibri" w:cs="Calibri"/>
                <w:color w:val="000000"/>
                <w:sz w:val="24"/>
                <w:szCs w:val="28"/>
              </w:rPr>
            </w:pPr>
            <w:r w:rsidRPr="00056207">
              <w:rPr>
                <w:rFonts w:ascii="Calibri" w:hAnsi="Calibri" w:cs="Calibri"/>
                <w:color w:val="000000"/>
                <w:sz w:val="24"/>
                <w:szCs w:val="28"/>
              </w:rPr>
              <w:t>Adverb</w:t>
            </w:r>
          </w:p>
        </w:tc>
        <w:tc>
          <w:tcPr>
            <w:tcW w:w="13325" w:type="dxa"/>
            <w:gridSpan w:val="2"/>
          </w:tcPr>
          <w:p w:rsidR="006062BE" w:rsidRPr="00056207" w:rsidRDefault="006062BE" w:rsidP="000C0081">
            <w:pPr>
              <w:pStyle w:val="CommentText"/>
              <w:spacing w:after="0"/>
              <w:rPr>
                <w:b/>
                <w:sz w:val="24"/>
                <w:szCs w:val="28"/>
              </w:rPr>
            </w:pPr>
            <w:r w:rsidRPr="00056207">
              <w:rPr>
                <w:sz w:val="24"/>
                <w:szCs w:val="28"/>
              </w:rPr>
              <w:t xml:space="preserve">Adverbs describe/modify the verb. </w:t>
            </w:r>
            <w:proofErr w:type="gramStart"/>
            <w:r w:rsidRPr="00056207">
              <w:rPr>
                <w:sz w:val="24"/>
                <w:szCs w:val="28"/>
              </w:rPr>
              <w:t>e.g</w:t>
            </w:r>
            <w:proofErr w:type="gramEnd"/>
            <w:r w:rsidRPr="00056207">
              <w:rPr>
                <w:sz w:val="24"/>
                <w:szCs w:val="28"/>
              </w:rPr>
              <w:t xml:space="preserve">. The boy ran </w:t>
            </w:r>
            <w:r w:rsidRPr="00056207">
              <w:rPr>
                <w:b/>
                <w:sz w:val="24"/>
                <w:szCs w:val="28"/>
              </w:rPr>
              <w:t xml:space="preserve">quickly.  </w:t>
            </w:r>
          </w:p>
          <w:p w:rsidR="006062BE" w:rsidRPr="00056207" w:rsidRDefault="006062BE" w:rsidP="000C0081">
            <w:pPr>
              <w:pStyle w:val="CommentText"/>
              <w:spacing w:after="0"/>
              <w:rPr>
                <w:sz w:val="24"/>
                <w:szCs w:val="28"/>
              </w:rPr>
            </w:pPr>
            <w:r w:rsidRPr="00056207">
              <w:rPr>
                <w:sz w:val="24"/>
                <w:szCs w:val="28"/>
              </w:rPr>
              <w:t xml:space="preserve">She has </w:t>
            </w:r>
            <w:r w:rsidRPr="00056207">
              <w:rPr>
                <w:b/>
                <w:sz w:val="24"/>
                <w:szCs w:val="28"/>
              </w:rPr>
              <w:t xml:space="preserve">almost </w:t>
            </w:r>
            <w:r w:rsidRPr="00056207">
              <w:rPr>
                <w:sz w:val="24"/>
                <w:szCs w:val="28"/>
              </w:rPr>
              <w:t>finished her work.</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 xml:space="preserve">Tense </w:t>
            </w:r>
          </w:p>
        </w:tc>
        <w:tc>
          <w:tcPr>
            <w:tcW w:w="13325" w:type="dxa"/>
            <w:gridSpan w:val="2"/>
          </w:tcPr>
          <w:p w:rsidR="006062BE" w:rsidRPr="00056207" w:rsidRDefault="006062BE" w:rsidP="000C0081">
            <w:pPr>
              <w:pStyle w:val="Default"/>
              <w:rPr>
                <w:szCs w:val="28"/>
              </w:rPr>
            </w:pPr>
            <w:r w:rsidRPr="00056207">
              <w:rPr>
                <w:szCs w:val="28"/>
              </w:rPr>
              <w:t xml:space="preserve">Shows whether you are writing about the past, present or </w:t>
            </w:r>
            <w:proofErr w:type="gramStart"/>
            <w:r w:rsidRPr="00056207">
              <w:rPr>
                <w:szCs w:val="28"/>
              </w:rPr>
              <w:t>future  e.g</w:t>
            </w:r>
            <w:proofErr w:type="gramEnd"/>
            <w:r w:rsidRPr="00056207">
              <w:rPr>
                <w:szCs w:val="28"/>
              </w:rPr>
              <w:t>. I walked to school; I am walking to school; I will walk to school.</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Main Clause</w:t>
            </w:r>
          </w:p>
        </w:tc>
        <w:tc>
          <w:tcPr>
            <w:tcW w:w="13325" w:type="dxa"/>
            <w:gridSpan w:val="2"/>
          </w:tcPr>
          <w:p w:rsidR="006062BE" w:rsidRPr="00056207" w:rsidRDefault="006062BE" w:rsidP="000C0081">
            <w:pPr>
              <w:pStyle w:val="Default"/>
              <w:rPr>
                <w:szCs w:val="28"/>
              </w:rPr>
            </w:pPr>
            <w:r w:rsidRPr="00056207">
              <w:rPr>
                <w:szCs w:val="28"/>
              </w:rPr>
              <w:t>A sentence which has a subject and a verb and makes sense on its own e.g. The cat sat on the mat.</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 xml:space="preserve">Noun phrase </w:t>
            </w:r>
          </w:p>
        </w:tc>
        <w:tc>
          <w:tcPr>
            <w:tcW w:w="13325" w:type="dxa"/>
            <w:gridSpan w:val="2"/>
          </w:tcPr>
          <w:p w:rsidR="006062BE" w:rsidRPr="00056207" w:rsidRDefault="006062BE" w:rsidP="000C0081">
            <w:pPr>
              <w:pStyle w:val="Default"/>
              <w:rPr>
                <w:szCs w:val="28"/>
              </w:rPr>
            </w:pPr>
            <w:r w:rsidRPr="00056207">
              <w:rPr>
                <w:szCs w:val="28"/>
              </w:rPr>
              <w:t xml:space="preserve">A phrase where an adjective is used before a noun to describe it e.g. blue table, fierce fox </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 xml:space="preserve">Pronoun </w:t>
            </w:r>
          </w:p>
        </w:tc>
        <w:tc>
          <w:tcPr>
            <w:tcW w:w="13325" w:type="dxa"/>
            <w:gridSpan w:val="2"/>
          </w:tcPr>
          <w:p w:rsidR="006062BE" w:rsidRPr="00056207" w:rsidRDefault="006062BE" w:rsidP="000C0081">
            <w:pPr>
              <w:pStyle w:val="Default"/>
              <w:rPr>
                <w:szCs w:val="28"/>
              </w:rPr>
            </w:pPr>
            <w:r w:rsidRPr="00056207">
              <w:rPr>
                <w:szCs w:val="28"/>
              </w:rPr>
              <w:t xml:space="preserve">Word that takes the place of a noun e.g. it, he, she </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 xml:space="preserve">Possessive pronoun </w:t>
            </w:r>
          </w:p>
        </w:tc>
        <w:tc>
          <w:tcPr>
            <w:tcW w:w="13325" w:type="dxa"/>
            <w:gridSpan w:val="2"/>
          </w:tcPr>
          <w:p w:rsidR="006062BE" w:rsidRPr="00056207" w:rsidRDefault="006062BE" w:rsidP="000C0081">
            <w:pPr>
              <w:pStyle w:val="Default"/>
              <w:rPr>
                <w:szCs w:val="28"/>
              </w:rPr>
            </w:pPr>
            <w:r w:rsidRPr="00056207">
              <w:rPr>
                <w:szCs w:val="28"/>
              </w:rPr>
              <w:t xml:space="preserve">Words that demonstrate ownership e.g. His, her, their </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Co-ordinating conjunctions</w:t>
            </w:r>
          </w:p>
        </w:tc>
        <w:tc>
          <w:tcPr>
            <w:tcW w:w="13325" w:type="dxa"/>
            <w:gridSpan w:val="2"/>
          </w:tcPr>
          <w:p w:rsidR="006062BE" w:rsidRPr="00056207" w:rsidRDefault="006062BE" w:rsidP="000C0081">
            <w:pPr>
              <w:pStyle w:val="Default"/>
              <w:rPr>
                <w:szCs w:val="28"/>
              </w:rPr>
            </w:pPr>
            <w:r w:rsidRPr="00056207">
              <w:rPr>
                <w:szCs w:val="28"/>
              </w:rPr>
              <w:t>Words which join together two main clauses: FANBOYS (for, and, nor, but or, yet, so) e.g. I was happy to see my mum so I ran over to her.</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Subordinating conjunctions</w:t>
            </w:r>
          </w:p>
        </w:tc>
        <w:tc>
          <w:tcPr>
            <w:tcW w:w="13325" w:type="dxa"/>
            <w:gridSpan w:val="2"/>
          </w:tcPr>
          <w:p w:rsidR="006062BE" w:rsidRPr="00056207" w:rsidRDefault="006062BE" w:rsidP="000C0081">
            <w:pPr>
              <w:pStyle w:val="Default"/>
              <w:rPr>
                <w:szCs w:val="28"/>
              </w:rPr>
            </w:pPr>
            <w:r w:rsidRPr="00056207">
              <w:rPr>
                <w:szCs w:val="28"/>
              </w:rPr>
              <w:t xml:space="preserve">Words which connect two complete ideas by making one of the ideas subordinate or less important than the other e.g. AWHITEBUS (Although, after, as, when, if that, even though, because, until, unless, since) The tree will fall over </w:t>
            </w:r>
            <w:r w:rsidRPr="00056207">
              <w:rPr>
                <w:b/>
                <w:szCs w:val="28"/>
              </w:rPr>
              <w:t>unless</w:t>
            </w:r>
            <w:r w:rsidRPr="00056207">
              <w:rPr>
                <w:szCs w:val="28"/>
              </w:rPr>
              <w:t xml:space="preserve"> we replace the top soil.</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 xml:space="preserve">Question </w:t>
            </w:r>
          </w:p>
        </w:tc>
        <w:tc>
          <w:tcPr>
            <w:tcW w:w="13325" w:type="dxa"/>
            <w:gridSpan w:val="2"/>
          </w:tcPr>
          <w:p w:rsidR="006062BE" w:rsidRPr="00056207" w:rsidRDefault="006062BE" w:rsidP="000C0081">
            <w:pPr>
              <w:pStyle w:val="Default"/>
              <w:rPr>
                <w:szCs w:val="28"/>
              </w:rPr>
            </w:pPr>
            <w:r w:rsidRPr="00056207">
              <w:rPr>
                <w:szCs w:val="28"/>
              </w:rPr>
              <w:t xml:space="preserve">Asks something e.g.: Why aren’t you my friend? </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 xml:space="preserve">Statement </w:t>
            </w:r>
          </w:p>
        </w:tc>
        <w:tc>
          <w:tcPr>
            <w:tcW w:w="13325" w:type="dxa"/>
            <w:gridSpan w:val="2"/>
          </w:tcPr>
          <w:p w:rsidR="006062BE" w:rsidRPr="00056207" w:rsidRDefault="006062BE" w:rsidP="000C0081">
            <w:pPr>
              <w:pStyle w:val="Default"/>
              <w:rPr>
                <w:szCs w:val="28"/>
              </w:rPr>
            </w:pPr>
            <w:r w:rsidRPr="00056207">
              <w:rPr>
                <w:szCs w:val="28"/>
              </w:rPr>
              <w:t xml:space="preserve">States a fact or something that has happened e.g. You </w:t>
            </w:r>
            <w:proofErr w:type="gramStart"/>
            <w:r w:rsidRPr="00056207">
              <w:rPr>
                <w:szCs w:val="28"/>
              </w:rPr>
              <w:t>are</w:t>
            </w:r>
            <w:proofErr w:type="gramEnd"/>
            <w:r w:rsidRPr="00056207">
              <w:rPr>
                <w:szCs w:val="28"/>
              </w:rPr>
              <w:t xml:space="preserve"> my friend. </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 xml:space="preserve">Command </w:t>
            </w:r>
          </w:p>
        </w:tc>
        <w:tc>
          <w:tcPr>
            <w:tcW w:w="13325" w:type="dxa"/>
            <w:gridSpan w:val="2"/>
          </w:tcPr>
          <w:p w:rsidR="006062BE" w:rsidRPr="00056207" w:rsidRDefault="006062BE" w:rsidP="000C0081">
            <w:pPr>
              <w:pStyle w:val="Default"/>
              <w:rPr>
                <w:szCs w:val="28"/>
              </w:rPr>
            </w:pPr>
            <w:r w:rsidRPr="00056207">
              <w:rPr>
                <w:szCs w:val="28"/>
              </w:rPr>
              <w:t xml:space="preserve">Something you have to do e.g. Be my friend! </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 xml:space="preserve">Exclamation </w:t>
            </w:r>
          </w:p>
        </w:tc>
        <w:tc>
          <w:tcPr>
            <w:tcW w:w="13325" w:type="dxa"/>
            <w:gridSpan w:val="2"/>
          </w:tcPr>
          <w:p w:rsidR="006062BE" w:rsidRPr="00056207" w:rsidRDefault="006062BE" w:rsidP="000C0081">
            <w:pPr>
              <w:pStyle w:val="Default"/>
              <w:rPr>
                <w:szCs w:val="28"/>
              </w:rPr>
            </w:pPr>
            <w:r w:rsidRPr="00056207">
              <w:rPr>
                <w:szCs w:val="28"/>
              </w:rPr>
              <w:t xml:space="preserve">When something is exclaimed- start with ‘what’ or ‘how’ e.g. What a good friend you are! </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Inverted comma’s</w:t>
            </w:r>
          </w:p>
        </w:tc>
        <w:tc>
          <w:tcPr>
            <w:tcW w:w="13325" w:type="dxa"/>
            <w:gridSpan w:val="2"/>
          </w:tcPr>
          <w:p w:rsidR="006062BE" w:rsidRPr="00056207" w:rsidRDefault="006062BE" w:rsidP="000C0081">
            <w:pPr>
              <w:pStyle w:val="Default"/>
              <w:rPr>
                <w:szCs w:val="28"/>
              </w:rPr>
            </w:pPr>
            <w:r w:rsidRPr="00056207">
              <w:rPr>
                <w:szCs w:val="28"/>
              </w:rPr>
              <w:t>Used to indicate speech. e.g. “Please be thoughtful and kind</w:t>
            </w:r>
            <w:proofErr w:type="gramStart"/>
            <w:r w:rsidRPr="00056207">
              <w:rPr>
                <w:szCs w:val="28"/>
              </w:rPr>
              <w:t>, ”</w:t>
            </w:r>
            <w:proofErr w:type="gramEnd"/>
            <w:r w:rsidRPr="00056207">
              <w:rPr>
                <w:szCs w:val="28"/>
              </w:rPr>
              <w:t xml:space="preserve"> said Sophie.</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Apostrophe</w:t>
            </w:r>
          </w:p>
        </w:tc>
        <w:tc>
          <w:tcPr>
            <w:tcW w:w="13325" w:type="dxa"/>
            <w:gridSpan w:val="2"/>
          </w:tcPr>
          <w:p w:rsidR="006062BE" w:rsidRPr="00056207" w:rsidRDefault="006062BE" w:rsidP="000C0081">
            <w:pPr>
              <w:pStyle w:val="Default"/>
              <w:rPr>
                <w:szCs w:val="28"/>
              </w:rPr>
            </w:pPr>
            <w:r w:rsidRPr="00056207">
              <w:rPr>
                <w:szCs w:val="28"/>
              </w:rPr>
              <w:t>Apostrophes are used for possession and omission: I’m going out and I won’t be long. [showing missing letters]</w:t>
            </w:r>
          </w:p>
          <w:p w:rsidR="006062BE" w:rsidRPr="00056207" w:rsidRDefault="006062BE" w:rsidP="000C0081">
            <w:pPr>
              <w:pStyle w:val="Default"/>
              <w:rPr>
                <w:szCs w:val="28"/>
              </w:rPr>
            </w:pPr>
            <w:r w:rsidRPr="00056207">
              <w:rPr>
                <w:szCs w:val="28"/>
              </w:rPr>
              <w:t>Hannah’s mother went to town in Justin’s car. [marking possessives]</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Comma</w:t>
            </w:r>
          </w:p>
        </w:tc>
        <w:tc>
          <w:tcPr>
            <w:tcW w:w="13325" w:type="dxa"/>
            <w:gridSpan w:val="2"/>
          </w:tcPr>
          <w:p w:rsidR="006062BE" w:rsidRPr="00056207" w:rsidRDefault="006062BE" w:rsidP="000C0081">
            <w:pPr>
              <w:pStyle w:val="Default"/>
              <w:rPr>
                <w:szCs w:val="28"/>
              </w:rPr>
            </w:pPr>
            <w:r w:rsidRPr="00056207">
              <w:rPr>
                <w:szCs w:val="28"/>
              </w:rPr>
              <w:t>Used to separate a list and can be used to separate clauses</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 xml:space="preserve">Fronted adverbials </w:t>
            </w:r>
          </w:p>
        </w:tc>
        <w:tc>
          <w:tcPr>
            <w:tcW w:w="13325" w:type="dxa"/>
            <w:gridSpan w:val="2"/>
          </w:tcPr>
          <w:p w:rsidR="006062BE" w:rsidRPr="00056207" w:rsidRDefault="006062BE" w:rsidP="000C0081">
            <w:pPr>
              <w:pStyle w:val="Default"/>
              <w:rPr>
                <w:szCs w:val="28"/>
              </w:rPr>
            </w:pPr>
            <w:r w:rsidRPr="00056207">
              <w:rPr>
                <w:szCs w:val="28"/>
              </w:rPr>
              <w:t xml:space="preserve">Words or phrases at the beginning of a sentence, used to describe the action that follows e.g. Later that day, I heard the bad news </w:t>
            </w:r>
          </w:p>
        </w:tc>
      </w:tr>
      <w:tr w:rsidR="006062BE" w:rsidRPr="00056207" w:rsidTr="000C0081">
        <w:trPr>
          <w:trHeight w:val="99"/>
        </w:trPr>
        <w:tc>
          <w:tcPr>
            <w:tcW w:w="2518" w:type="dxa"/>
          </w:tcPr>
          <w:p w:rsidR="006062BE" w:rsidRPr="00056207" w:rsidRDefault="006062BE" w:rsidP="000C0081">
            <w:pPr>
              <w:pStyle w:val="Default"/>
              <w:rPr>
                <w:szCs w:val="28"/>
              </w:rPr>
            </w:pPr>
            <w:r w:rsidRPr="00056207">
              <w:rPr>
                <w:szCs w:val="28"/>
              </w:rPr>
              <w:t xml:space="preserve">Modal verb </w:t>
            </w:r>
          </w:p>
        </w:tc>
        <w:tc>
          <w:tcPr>
            <w:tcW w:w="13325" w:type="dxa"/>
            <w:gridSpan w:val="2"/>
          </w:tcPr>
          <w:p w:rsidR="006062BE" w:rsidRPr="00056207" w:rsidRDefault="006062BE" w:rsidP="000C0081">
            <w:pPr>
              <w:pStyle w:val="Default"/>
              <w:rPr>
                <w:szCs w:val="28"/>
              </w:rPr>
            </w:pPr>
            <w:r w:rsidRPr="00056207">
              <w:rPr>
                <w:szCs w:val="28"/>
              </w:rPr>
              <w:t xml:space="preserve">An auxiliary verb that expresses necessity or possibility e.g. might, should, will, must </w:t>
            </w:r>
          </w:p>
        </w:tc>
      </w:tr>
      <w:tr w:rsidR="006062BE" w:rsidRPr="00056207" w:rsidTr="000C0081">
        <w:trPr>
          <w:trHeight w:val="99"/>
        </w:trPr>
        <w:tc>
          <w:tcPr>
            <w:tcW w:w="8826" w:type="dxa"/>
            <w:gridSpan w:val="2"/>
            <w:tcBorders>
              <w:top w:val="single" w:sz="6" w:space="0" w:color="auto"/>
              <w:left w:val="single" w:sz="4" w:space="0" w:color="auto"/>
              <w:bottom w:val="single" w:sz="6" w:space="0" w:color="auto"/>
              <w:right w:val="single" w:sz="4" w:space="0" w:color="auto"/>
            </w:tcBorders>
            <w:shd w:val="clear" w:color="auto" w:fill="D9D9D9" w:themeFill="background1" w:themeFillShade="D9"/>
          </w:tcPr>
          <w:p w:rsidR="006062BE" w:rsidRPr="00056207" w:rsidRDefault="006062BE" w:rsidP="000C0081">
            <w:pPr>
              <w:autoSpaceDE w:val="0"/>
              <w:autoSpaceDN w:val="0"/>
              <w:adjustRightInd w:val="0"/>
              <w:spacing w:after="0" w:line="240" w:lineRule="auto"/>
              <w:rPr>
                <w:rFonts w:ascii="Calibri" w:hAnsi="Calibri" w:cs="Calibri"/>
                <w:b/>
                <w:color w:val="000000"/>
                <w:sz w:val="24"/>
                <w:szCs w:val="28"/>
              </w:rPr>
            </w:pPr>
            <w:r w:rsidRPr="00056207">
              <w:rPr>
                <w:b/>
                <w:sz w:val="24"/>
                <w:szCs w:val="28"/>
              </w:rPr>
              <w:t xml:space="preserve">How to help? </w:t>
            </w:r>
          </w:p>
        </w:tc>
        <w:tc>
          <w:tcPr>
            <w:tcW w:w="701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6062BE" w:rsidRPr="00056207" w:rsidRDefault="006062BE" w:rsidP="000C0081">
            <w:pPr>
              <w:autoSpaceDE w:val="0"/>
              <w:autoSpaceDN w:val="0"/>
              <w:adjustRightInd w:val="0"/>
              <w:spacing w:after="0" w:line="240" w:lineRule="auto"/>
              <w:rPr>
                <w:rFonts w:ascii="Calibri" w:hAnsi="Calibri" w:cs="Calibri"/>
                <w:b/>
                <w:color w:val="000000"/>
                <w:sz w:val="24"/>
                <w:szCs w:val="28"/>
              </w:rPr>
            </w:pPr>
            <w:r w:rsidRPr="00056207">
              <w:rPr>
                <w:rFonts w:ascii="Calibri" w:hAnsi="Calibri" w:cs="Calibri"/>
                <w:b/>
                <w:color w:val="000000"/>
                <w:sz w:val="24"/>
                <w:szCs w:val="28"/>
              </w:rPr>
              <w:t>Useful links</w:t>
            </w:r>
          </w:p>
        </w:tc>
      </w:tr>
      <w:tr w:rsidR="006062BE" w:rsidRPr="00056207" w:rsidTr="000C0081">
        <w:trPr>
          <w:trHeight w:val="344"/>
        </w:trPr>
        <w:tc>
          <w:tcPr>
            <w:tcW w:w="8826" w:type="dxa"/>
            <w:gridSpan w:val="2"/>
            <w:tcBorders>
              <w:top w:val="single" w:sz="6" w:space="0" w:color="auto"/>
              <w:left w:val="single" w:sz="4" w:space="0" w:color="auto"/>
              <w:bottom w:val="single" w:sz="6" w:space="0" w:color="auto"/>
              <w:right w:val="single" w:sz="4" w:space="0" w:color="auto"/>
            </w:tcBorders>
          </w:tcPr>
          <w:p w:rsidR="006062BE" w:rsidRPr="00056207" w:rsidRDefault="006062BE" w:rsidP="000C0081">
            <w:pPr>
              <w:pStyle w:val="ListParagraph"/>
              <w:numPr>
                <w:ilvl w:val="0"/>
                <w:numId w:val="4"/>
              </w:numPr>
              <w:autoSpaceDE w:val="0"/>
              <w:autoSpaceDN w:val="0"/>
              <w:adjustRightInd w:val="0"/>
              <w:spacing w:after="0" w:line="240" w:lineRule="auto"/>
              <w:rPr>
                <w:rFonts w:ascii="Calibri" w:hAnsi="Calibri" w:cs="Calibri"/>
                <w:color w:val="000000"/>
                <w:sz w:val="24"/>
                <w:szCs w:val="28"/>
              </w:rPr>
            </w:pPr>
            <w:r w:rsidRPr="00056207">
              <w:rPr>
                <w:sz w:val="24"/>
                <w:szCs w:val="28"/>
              </w:rPr>
              <w:t>Remind your child to speak in grammatically accurate sentences</w:t>
            </w:r>
          </w:p>
        </w:tc>
        <w:tc>
          <w:tcPr>
            <w:tcW w:w="7017" w:type="dxa"/>
            <w:tcBorders>
              <w:top w:val="single" w:sz="6" w:space="0" w:color="auto"/>
              <w:left w:val="single" w:sz="6" w:space="0" w:color="auto"/>
              <w:bottom w:val="single" w:sz="6" w:space="0" w:color="auto"/>
              <w:right w:val="single" w:sz="4" w:space="0" w:color="auto"/>
            </w:tcBorders>
          </w:tcPr>
          <w:p w:rsidR="006062BE" w:rsidRPr="00056207" w:rsidRDefault="006062BE" w:rsidP="000C0081">
            <w:pPr>
              <w:autoSpaceDE w:val="0"/>
              <w:autoSpaceDN w:val="0"/>
              <w:adjustRightInd w:val="0"/>
              <w:spacing w:after="0" w:line="240" w:lineRule="auto"/>
              <w:rPr>
                <w:rFonts w:ascii="Calibri" w:hAnsi="Calibri" w:cs="Calibri"/>
                <w:color w:val="000000"/>
                <w:sz w:val="24"/>
                <w:szCs w:val="28"/>
              </w:rPr>
            </w:pPr>
            <w:r w:rsidRPr="00056207">
              <w:rPr>
                <w:rFonts w:ascii="Calibri" w:hAnsi="Calibri" w:cs="Calibri"/>
                <w:color w:val="000000"/>
                <w:sz w:val="24"/>
                <w:szCs w:val="28"/>
              </w:rPr>
              <w:t>National Curriculum- available on the School Website</w:t>
            </w:r>
          </w:p>
        </w:tc>
      </w:tr>
    </w:tbl>
    <w:p w:rsidR="006062BE" w:rsidRPr="00215A12" w:rsidRDefault="006062BE">
      <w:pPr>
        <w:rPr>
          <w:rFonts w:ascii="Calibri" w:hAnsi="Calibri" w:cs="Calibri"/>
          <w:color w:val="000000"/>
          <w:sz w:val="28"/>
          <w:szCs w:val="28"/>
        </w:rPr>
      </w:pPr>
    </w:p>
    <w:p w:rsidR="003A263F" w:rsidRPr="00215A12" w:rsidRDefault="003A263F">
      <w:pPr>
        <w:rPr>
          <w:rFonts w:ascii="Calibri" w:hAnsi="Calibri" w:cs="Calibri"/>
          <w:color w:val="000000"/>
          <w:sz w:val="28"/>
          <w:szCs w:val="28"/>
        </w:rPr>
      </w:pPr>
    </w:p>
    <w:sectPr w:rsidR="003A263F" w:rsidRPr="00215A12" w:rsidSect="00215A12">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45D"/>
    <w:multiLevelType w:val="hybridMultilevel"/>
    <w:tmpl w:val="60BA28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E64F85"/>
    <w:multiLevelType w:val="hybridMultilevel"/>
    <w:tmpl w:val="AFD40B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98314B"/>
    <w:multiLevelType w:val="hybridMultilevel"/>
    <w:tmpl w:val="91F4C5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92694C"/>
    <w:multiLevelType w:val="hybridMultilevel"/>
    <w:tmpl w:val="D292AD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8B"/>
    <w:rsid w:val="000066EE"/>
    <w:rsid w:val="00020987"/>
    <w:rsid w:val="00056207"/>
    <w:rsid w:val="00065393"/>
    <w:rsid w:val="00067FF9"/>
    <w:rsid w:val="00215A12"/>
    <w:rsid w:val="002416DD"/>
    <w:rsid w:val="00366BAE"/>
    <w:rsid w:val="003A263F"/>
    <w:rsid w:val="003B731B"/>
    <w:rsid w:val="00403FF0"/>
    <w:rsid w:val="00454DFD"/>
    <w:rsid w:val="00464744"/>
    <w:rsid w:val="0048606B"/>
    <w:rsid w:val="004A50E7"/>
    <w:rsid w:val="004D741C"/>
    <w:rsid w:val="004F72D9"/>
    <w:rsid w:val="00567614"/>
    <w:rsid w:val="006062BE"/>
    <w:rsid w:val="006068AF"/>
    <w:rsid w:val="00670316"/>
    <w:rsid w:val="006E2904"/>
    <w:rsid w:val="006F65EE"/>
    <w:rsid w:val="00824010"/>
    <w:rsid w:val="0082660C"/>
    <w:rsid w:val="008955D4"/>
    <w:rsid w:val="0091335F"/>
    <w:rsid w:val="00AC09B9"/>
    <w:rsid w:val="00AE16CB"/>
    <w:rsid w:val="00BD5D8B"/>
    <w:rsid w:val="00C9159F"/>
    <w:rsid w:val="00CC16A9"/>
    <w:rsid w:val="00D55D2C"/>
    <w:rsid w:val="00ED6A40"/>
    <w:rsid w:val="00F42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5D8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64744"/>
    <w:rPr>
      <w:color w:val="0000FF" w:themeColor="hyperlink"/>
      <w:u w:val="single"/>
    </w:rPr>
  </w:style>
  <w:style w:type="character" w:customStyle="1" w:styleId="ilfuvd">
    <w:name w:val="ilfuvd"/>
    <w:basedOn w:val="DefaultParagraphFont"/>
    <w:rsid w:val="00AC09B9"/>
  </w:style>
  <w:style w:type="paragraph" w:styleId="ListParagraph">
    <w:name w:val="List Paragraph"/>
    <w:basedOn w:val="Normal"/>
    <w:uiPriority w:val="34"/>
    <w:qFormat/>
    <w:rsid w:val="006F65EE"/>
    <w:pPr>
      <w:ind w:left="720"/>
      <w:contextualSpacing/>
    </w:pPr>
  </w:style>
  <w:style w:type="character" w:styleId="CommentReference">
    <w:name w:val="annotation reference"/>
    <w:basedOn w:val="DefaultParagraphFont"/>
    <w:uiPriority w:val="99"/>
    <w:semiHidden/>
    <w:unhideWhenUsed/>
    <w:rsid w:val="006068AF"/>
    <w:rPr>
      <w:sz w:val="16"/>
      <w:szCs w:val="16"/>
    </w:rPr>
  </w:style>
  <w:style w:type="paragraph" w:styleId="CommentText">
    <w:name w:val="annotation text"/>
    <w:basedOn w:val="Normal"/>
    <w:link w:val="CommentTextChar"/>
    <w:uiPriority w:val="99"/>
    <w:unhideWhenUsed/>
    <w:rsid w:val="006068AF"/>
    <w:pPr>
      <w:spacing w:line="240" w:lineRule="auto"/>
    </w:pPr>
    <w:rPr>
      <w:sz w:val="20"/>
      <w:szCs w:val="20"/>
    </w:rPr>
  </w:style>
  <w:style w:type="character" w:customStyle="1" w:styleId="CommentTextChar">
    <w:name w:val="Comment Text Char"/>
    <w:basedOn w:val="DefaultParagraphFont"/>
    <w:link w:val="CommentText"/>
    <w:uiPriority w:val="99"/>
    <w:rsid w:val="006068AF"/>
    <w:rPr>
      <w:sz w:val="20"/>
      <w:szCs w:val="20"/>
    </w:rPr>
  </w:style>
  <w:style w:type="paragraph" w:styleId="CommentSubject">
    <w:name w:val="annotation subject"/>
    <w:basedOn w:val="CommentText"/>
    <w:next w:val="CommentText"/>
    <w:link w:val="CommentSubjectChar"/>
    <w:uiPriority w:val="99"/>
    <w:semiHidden/>
    <w:unhideWhenUsed/>
    <w:rsid w:val="006068AF"/>
    <w:rPr>
      <w:b/>
      <w:bCs/>
    </w:rPr>
  </w:style>
  <w:style w:type="character" w:customStyle="1" w:styleId="CommentSubjectChar">
    <w:name w:val="Comment Subject Char"/>
    <w:basedOn w:val="CommentTextChar"/>
    <w:link w:val="CommentSubject"/>
    <w:uiPriority w:val="99"/>
    <w:semiHidden/>
    <w:rsid w:val="006068AF"/>
    <w:rPr>
      <w:b/>
      <w:bCs/>
      <w:sz w:val="20"/>
      <w:szCs w:val="20"/>
    </w:rPr>
  </w:style>
  <w:style w:type="paragraph" w:styleId="BalloonText">
    <w:name w:val="Balloon Text"/>
    <w:basedOn w:val="Normal"/>
    <w:link w:val="BalloonTextChar"/>
    <w:uiPriority w:val="99"/>
    <w:semiHidden/>
    <w:unhideWhenUsed/>
    <w:rsid w:val="00606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8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5D8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64744"/>
    <w:rPr>
      <w:color w:val="0000FF" w:themeColor="hyperlink"/>
      <w:u w:val="single"/>
    </w:rPr>
  </w:style>
  <w:style w:type="character" w:customStyle="1" w:styleId="ilfuvd">
    <w:name w:val="ilfuvd"/>
    <w:basedOn w:val="DefaultParagraphFont"/>
    <w:rsid w:val="00AC09B9"/>
  </w:style>
  <w:style w:type="paragraph" w:styleId="ListParagraph">
    <w:name w:val="List Paragraph"/>
    <w:basedOn w:val="Normal"/>
    <w:uiPriority w:val="34"/>
    <w:qFormat/>
    <w:rsid w:val="006F65EE"/>
    <w:pPr>
      <w:ind w:left="720"/>
      <w:contextualSpacing/>
    </w:pPr>
  </w:style>
  <w:style w:type="character" w:styleId="CommentReference">
    <w:name w:val="annotation reference"/>
    <w:basedOn w:val="DefaultParagraphFont"/>
    <w:uiPriority w:val="99"/>
    <w:semiHidden/>
    <w:unhideWhenUsed/>
    <w:rsid w:val="006068AF"/>
    <w:rPr>
      <w:sz w:val="16"/>
      <w:szCs w:val="16"/>
    </w:rPr>
  </w:style>
  <w:style w:type="paragraph" w:styleId="CommentText">
    <w:name w:val="annotation text"/>
    <w:basedOn w:val="Normal"/>
    <w:link w:val="CommentTextChar"/>
    <w:uiPriority w:val="99"/>
    <w:unhideWhenUsed/>
    <w:rsid w:val="006068AF"/>
    <w:pPr>
      <w:spacing w:line="240" w:lineRule="auto"/>
    </w:pPr>
    <w:rPr>
      <w:sz w:val="20"/>
      <w:szCs w:val="20"/>
    </w:rPr>
  </w:style>
  <w:style w:type="character" w:customStyle="1" w:styleId="CommentTextChar">
    <w:name w:val="Comment Text Char"/>
    <w:basedOn w:val="DefaultParagraphFont"/>
    <w:link w:val="CommentText"/>
    <w:uiPriority w:val="99"/>
    <w:rsid w:val="006068AF"/>
    <w:rPr>
      <w:sz w:val="20"/>
      <w:szCs w:val="20"/>
    </w:rPr>
  </w:style>
  <w:style w:type="paragraph" w:styleId="CommentSubject">
    <w:name w:val="annotation subject"/>
    <w:basedOn w:val="CommentText"/>
    <w:next w:val="CommentText"/>
    <w:link w:val="CommentSubjectChar"/>
    <w:uiPriority w:val="99"/>
    <w:semiHidden/>
    <w:unhideWhenUsed/>
    <w:rsid w:val="006068AF"/>
    <w:rPr>
      <w:b/>
      <w:bCs/>
    </w:rPr>
  </w:style>
  <w:style w:type="character" w:customStyle="1" w:styleId="CommentSubjectChar">
    <w:name w:val="Comment Subject Char"/>
    <w:basedOn w:val="CommentTextChar"/>
    <w:link w:val="CommentSubject"/>
    <w:uiPriority w:val="99"/>
    <w:semiHidden/>
    <w:rsid w:val="006068AF"/>
    <w:rPr>
      <w:b/>
      <w:bCs/>
      <w:sz w:val="20"/>
      <w:szCs w:val="20"/>
    </w:rPr>
  </w:style>
  <w:style w:type="paragraph" w:styleId="BalloonText">
    <w:name w:val="Balloon Text"/>
    <w:basedOn w:val="Normal"/>
    <w:link w:val="BalloonTextChar"/>
    <w:uiPriority w:val="99"/>
    <w:semiHidden/>
    <w:unhideWhenUsed/>
    <w:rsid w:val="00606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9742">
      <w:bodyDiv w:val="1"/>
      <w:marLeft w:val="0"/>
      <w:marRight w:val="0"/>
      <w:marTop w:val="0"/>
      <w:marBottom w:val="0"/>
      <w:divBdr>
        <w:top w:val="none" w:sz="0" w:space="0" w:color="auto"/>
        <w:left w:val="none" w:sz="0" w:space="0" w:color="auto"/>
        <w:bottom w:val="none" w:sz="0" w:space="0" w:color="auto"/>
        <w:right w:val="none" w:sz="0" w:space="0" w:color="auto"/>
      </w:divBdr>
    </w:div>
    <w:div w:id="884755999">
      <w:bodyDiv w:val="1"/>
      <w:marLeft w:val="0"/>
      <w:marRight w:val="0"/>
      <w:marTop w:val="0"/>
      <w:marBottom w:val="0"/>
      <w:divBdr>
        <w:top w:val="none" w:sz="0" w:space="0" w:color="auto"/>
        <w:left w:val="none" w:sz="0" w:space="0" w:color="auto"/>
        <w:bottom w:val="none" w:sz="0" w:space="0" w:color="auto"/>
        <w:right w:val="none" w:sz="0" w:space="0" w:color="auto"/>
      </w:divBdr>
    </w:div>
    <w:div w:id="1300769682">
      <w:bodyDiv w:val="1"/>
      <w:marLeft w:val="0"/>
      <w:marRight w:val="0"/>
      <w:marTop w:val="0"/>
      <w:marBottom w:val="0"/>
      <w:divBdr>
        <w:top w:val="none" w:sz="0" w:space="0" w:color="auto"/>
        <w:left w:val="none" w:sz="0" w:space="0" w:color="auto"/>
        <w:bottom w:val="none" w:sz="0" w:space="0" w:color="auto"/>
        <w:right w:val="none" w:sz="0" w:space="0" w:color="auto"/>
      </w:divBdr>
    </w:div>
    <w:div w:id="1487548326">
      <w:bodyDiv w:val="1"/>
      <w:marLeft w:val="0"/>
      <w:marRight w:val="0"/>
      <w:marTop w:val="0"/>
      <w:marBottom w:val="0"/>
      <w:divBdr>
        <w:top w:val="none" w:sz="0" w:space="0" w:color="auto"/>
        <w:left w:val="none" w:sz="0" w:space="0" w:color="auto"/>
        <w:bottom w:val="none" w:sz="0" w:space="0" w:color="auto"/>
        <w:right w:val="none" w:sz="0" w:space="0" w:color="auto"/>
      </w:divBdr>
    </w:div>
    <w:div w:id="1881354204">
      <w:bodyDiv w:val="1"/>
      <w:marLeft w:val="0"/>
      <w:marRight w:val="0"/>
      <w:marTop w:val="0"/>
      <w:marBottom w:val="0"/>
      <w:divBdr>
        <w:top w:val="none" w:sz="0" w:space="0" w:color="auto"/>
        <w:left w:val="none" w:sz="0" w:space="0" w:color="auto"/>
        <w:bottom w:val="none" w:sz="0" w:space="0" w:color="auto"/>
        <w:right w:val="none" w:sz="0" w:space="0" w:color="auto"/>
      </w:divBdr>
    </w:div>
    <w:div w:id="20617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50E95-B288-4C66-BC97-11AD32F5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F0576C8F</Template>
  <TotalTime>21</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Werrington Primary</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s.lockett</dc:creator>
  <cp:lastModifiedBy>Gail Craig</cp:lastModifiedBy>
  <cp:revision>8</cp:revision>
  <cp:lastPrinted>2019-04-09T07:00:00Z</cp:lastPrinted>
  <dcterms:created xsi:type="dcterms:W3CDTF">2019-02-26T13:18:00Z</dcterms:created>
  <dcterms:modified xsi:type="dcterms:W3CDTF">2020-04-28T10:42:00Z</dcterms:modified>
</cp:coreProperties>
</file>